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7F540" w14:textId="77777777" w:rsidR="000C5CA3" w:rsidRDefault="000C5CA3" w:rsidP="000C5CA3">
      <w:pPr>
        <w:rPr>
          <w:rFonts w:ascii="Arial" w:hAnsi="Arial" w:cs="Arial"/>
          <w:b/>
          <w:bCs/>
          <w:color w:val="000000" w:themeColor="text1"/>
        </w:rPr>
      </w:pPr>
      <w:r>
        <w:rPr>
          <w:noProof/>
        </w:rPr>
        <w:drawing>
          <wp:anchor distT="0" distB="0" distL="114300" distR="114300" simplePos="0" relativeHeight="251667456" behindDoc="0" locked="0" layoutInCell="1" allowOverlap="1" wp14:anchorId="55D038DB" wp14:editId="3021FF47">
            <wp:simplePos x="0" y="0"/>
            <wp:positionH relativeFrom="column">
              <wp:posOffset>4148667</wp:posOffset>
            </wp:positionH>
            <wp:positionV relativeFrom="paragraph">
              <wp:posOffset>-59902</wp:posOffset>
            </wp:positionV>
            <wp:extent cx="1885315" cy="452755"/>
            <wp:effectExtent l="0" t="0" r="0" b="4445"/>
            <wp:wrapSquare wrapText="bothSides"/>
            <wp:docPr id="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885145" w14:textId="77777777" w:rsidR="000C5CA3" w:rsidRDefault="000C5CA3" w:rsidP="000C5CA3">
      <w:pPr>
        <w:rPr>
          <w:rFonts w:ascii="Arial" w:hAnsi="Arial" w:cs="Arial"/>
          <w:b/>
          <w:bCs/>
          <w:color w:val="000000" w:themeColor="text1"/>
        </w:rPr>
      </w:pPr>
    </w:p>
    <w:p w14:paraId="15A2A6AD" w14:textId="77777777" w:rsidR="000C5CA3" w:rsidRDefault="000C5CA3" w:rsidP="000C5CA3">
      <w:pPr>
        <w:rPr>
          <w:rFonts w:ascii="Arial" w:hAnsi="Arial" w:cs="Arial"/>
          <w:b/>
          <w:bCs/>
          <w:color w:val="000000" w:themeColor="text1"/>
        </w:rPr>
      </w:pPr>
    </w:p>
    <w:p w14:paraId="1BE0EFD3" w14:textId="77777777" w:rsidR="000C5CA3" w:rsidRDefault="000C5CA3" w:rsidP="000C5CA3">
      <w:pPr>
        <w:rPr>
          <w:rFonts w:ascii="Arial" w:hAnsi="Arial" w:cs="Arial"/>
          <w:b/>
          <w:bCs/>
          <w:color w:val="000000" w:themeColor="text1"/>
        </w:rPr>
      </w:pPr>
    </w:p>
    <w:p w14:paraId="1F5D353D" w14:textId="77777777" w:rsidR="000C5CA3" w:rsidRDefault="000C5CA3" w:rsidP="000C5CA3">
      <w:pPr>
        <w:rPr>
          <w:rFonts w:ascii="Arial" w:hAnsi="Arial" w:cs="Arial"/>
          <w:b/>
          <w:bCs/>
          <w:color w:val="000000" w:themeColor="text1"/>
        </w:rPr>
      </w:pPr>
    </w:p>
    <w:p w14:paraId="2D3711D6" w14:textId="33AA0D95" w:rsidR="00E9783E" w:rsidRPr="002A24B3" w:rsidRDefault="00E9783E" w:rsidP="00E9783E">
      <w:pPr>
        <w:rPr>
          <w:rFonts w:asciiTheme="minorBidi" w:hAnsiTheme="minorBidi"/>
          <w:b/>
          <w:bCs/>
          <w:color w:val="000000" w:themeColor="text1"/>
        </w:rPr>
      </w:pPr>
      <w:r w:rsidRPr="002A24B3">
        <w:rPr>
          <w:rFonts w:asciiTheme="minorBidi" w:hAnsiTheme="minorBidi"/>
          <w:b/>
          <w:bCs/>
          <w:color w:val="000000" w:themeColor="text1"/>
        </w:rPr>
        <w:t xml:space="preserve">FANTINI AUF </w:t>
      </w:r>
      <w:r w:rsidR="002A24B3">
        <w:rPr>
          <w:rFonts w:asciiTheme="minorBidi" w:hAnsiTheme="minorBidi"/>
          <w:b/>
          <w:bCs/>
          <w:color w:val="000000" w:themeColor="text1"/>
        </w:rPr>
        <w:t>DEM</w:t>
      </w:r>
      <w:r w:rsidR="003F2688" w:rsidRPr="002A24B3">
        <w:rPr>
          <w:rFonts w:asciiTheme="minorBidi" w:hAnsiTheme="minorBidi"/>
          <w:b/>
          <w:bCs/>
          <w:color w:val="000000" w:themeColor="text1"/>
        </w:rPr>
        <w:t xml:space="preserve"> SALONE DEL </w:t>
      </w:r>
      <w:r w:rsidR="002A24B3">
        <w:rPr>
          <w:rFonts w:asciiTheme="minorBidi" w:hAnsiTheme="minorBidi"/>
          <w:b/>
          <w:bCs/>
          <w:color w:val="000000" w:themeColor="text1"/>
        </w:rPr>
        <w:t>MOBILE</w:t>
      </w:r>
      <w:r w:rsidR="003F2688" w:rsidRPr="002A24B3">
        <w:rPr>
          <w:rFonts w:asciiTheme="minorBidi" w:hAnsiTheme="minorBidi"/>
          <w:b/>
          <w:bCs/>
          <w:color w:val="000000" w:themeColor="text1"/>
        </w:rPr>
        <w:t xml:space="preserve"> 2026</w:t>
      </w:r>
    </w:p>
    <w:p w14:paraId="3AC4C5D3" w14:textId="77777777" w:rsidR="00F934A6" w:rsidRPr="002A24B3" w:rsidRDefault="00F934A6" w:rsidP="00E9783E">
      <w:pPr>
        <w:rPr>
          <w:rStyle w:val="normaltextrun"/>
          <w:rFonts w:asciiTheme="minorBidi" w:hAnsiTheme="minorBidi"/>
          <w:bCs/>
          <w:sz w:val="22"/>
          <w:szCs w:val="22"/>
        </w:rPr>
      </w:pPr>
    </w:p>
    <w:p w14:paraId="22367F60" w14:textId="799D2702" w:rsidR="003F2688" w:rsidRPr="002A24B3" w:rsidRDefault="00E9783E" w:rsidP="002A24B3">
      <w:pPr>
        <w:rPr>
          <w:rStyle w:val="normaltextrun"/>
          <w:rFonts w:asciiTheme="minorBidi" w:hAnsiTheme="minorBidi"/>
          <w:bCs/>
          <w:kern w:val="0"/>
          <w:sz w:val="22"/>
          <w:szCs w:val="22"/>
          <w:lang w:val="de-DE" w:eastAsia="it-IT"/>
          <w14:ligatures w14:val="none"/>
        </w:rPr>
      </w:pPr>
      <w:r w:rsidRPr="002A24B3">
        <w:rPr>
          <w:rStyle w:val="normaltextrun"/>
          <w:rFonts w:asciiTheme="minorBidi" w:hAnsiTheme="minorBidi"/>
          <w:bCs/>
          <w:sz w:val="22"/>
          <w:szCs w:val="22"/>
          <w:lang w:val="de-DE"/>
        </w:rPr>
        <w:t>Der vo</w:t>
      </w:r>
      <w:r w:rsidR="003F2688" w:rsidRPr="002A24B3">
        <w:rPr>
          <w:rStyle w:val="normaltextrun"/>
          <w:rFonts w:asciiTheme="minorBidi" w:hAnsiTheme="minorBidi"/>
          <w:bCs/>
          <w:sz w:val="22"/>
          <w:szCs w:val="22"/>
          <w:lang w:val="de-DE"/>
        </w:rPr>
        <w:t>n</w:t>
      </w:r>
      <w:r w:rsidRPr="002A24B3">
        <w:rPr>
          <w:rStyle w:val="normaltextrun"/>
          <w:rFonts w:asciiTheme="minorBidi" w:hAnsiTheme="minorBidi"/>
          <w:bCs/>
          <w:sz w:val="22"/>
          <w:szCs w:val="22"/>
          <w:lang w:val="de-DE"/>
        </w:rPr>
        <w:t xml:space="preserve"> Studio Lissoni entworfene </w:t>
      </w:r>
      <w:r w:rsidR="003F2688" w:rsidRPr="002A24B3">
        <w:rPr>
          <w:rStyle w:val="normaltextrun"/>
          <w:rFonts w:asciiTheme="minorBidi" w:hAnsiTheme="minorBidi"/>
          <w:bCs/>
          <w:sz w:val="22"/>
          <w:szCs w:val="22"/>
          <w:lang w:val="de-DE"/>
        </w:rPr>
        <w:t>Messes</w:t>
      </w:r>
      <w:r w:rsidRPr="002A24B3">
        <w:rPr>
          <w:rStyle w:val="normaltextrun"/>
          <w:rFonts w:asciiTheme="minorBidi" w:hAnsiTheme="minorBidi"/>
          <w:bCs/>
          <w:sz w:val="22"/>
          <w:szCs w:val="22"/>
          <w:lang w:val="de-DE"/>
        </w:rPr>
        <w:t>tand</w:t>
      </w:r>
      <w:r w:rsidR="003F2688" w:rsidRPr="002A24B3">
        <w:rPr>
          <w:rStyle w:val="normaltextrun"/>
          <w:rFonts w:asciiTheme="minorBidi" w:hAnsiTheme="minorBidi"/>
          <w:bCs/>
          <w:sz w:val="22"/>
          <w:szCs w:val="22"/>
          <w:lang w:val="de-DE"/>
        </w:rPr>
        <w:t xml:space="preserve"> von Fantini</w:t>
      </w:r>
      <w:r w:rsidRPr="002A24B3">
        <w:rPr>
          <w:rStyle w:val="normaltextrun"/>
          <w:rFonts w:asciiTheme="minorBidi" w:hAnsiTheme="minorBidi"/>
          <w:bCs/>
          <w:sz w:val="22"/>
          <w:szCs w:val="22"/>
          <w:lang w:val="de-DE"/>
        </w:rPr>
        <w:t xml:space="preserve"> </w:t>
      </w:r>
      <w:r w:rsidR="0081512C" w:rsidRPr="002A24B3">
        <w:rPr>
          <w:rStyle w:val="normaltextrun"/>
          <w:rFonts w:asciiTheme="minorBidi" w:hAnsiTheme="minorBidi"/>
          <w:bCs/>
          <w:sz w:val="22"/>
          <w:szCs w:val="22"/>
          <w:lang w:val="de-DE"/>
        </w:rPr>
        <w:t xml:space="preserve">auf dem Salone del </w:t>
      </w:r>
      <w:r w:rsidR="002A24B3">
        <w:rPr>
          <w:rStyle w:val="normaltextrun"/>
          <w:rFonts w:asciiTheme="minorBidi" w:hAnsiTheme="minorBidi"/>
          <w:bCs/>
          <w:sz w:val="22"/>
          <w:szCs w:val="22"/>
          <w:lang w:val="de-DE"/>
        </w:rPr>
        <w:t>Mobile</w:t>
      </w:r>
      <w:r w:rsidR="0081512C" w:rsidRPr="002A24B3">
        <w:rPr>
          <w:rStyle w:val="normaltextrun"/>
          <w:rFonts w:asciiTheme="minorBidi" w:hAnsiTheme="minorBidi"/>
          <w:bCs/>
          <w:sz w:val="22"/>
          <w:szCs w:val="22"/>
          <w:lang w:val="de-DE"/>
        </w:rPr>
        <w:t xml:space="preserve"> 2026 </w:t>
      </w:r>
      <w:r w:rsidR="003F2688" w:rsidRPr="002A24B3">
        <w:rPr>
          <w:rStyle w:val="normaltextrun"/>
          <w:rFonts w:asciiTheme="minorBidi" w:hAnsiTheme="minorBidi"/>
          <w:bCs/>
          <w:sz w:val="22"/>
          <w:szCs w:val="22"/>
          <w:lang w:val="de-DE"/>
        </w:rPr>
        <w:t>gliedert sich in eine klare</w:t>
      </w:r>
      <w:r w:rsidRPr="002A24B3">
        <w:rPr>
          <w:rStyle w:val="normaltextrun"/>
          <w:rFonts w:asciiTheme="minorBidi" w:hAnsiTheme="minorBidi"/>
          <w:bCs/>
          <w:sz w:val="22"/>
          <w:szCs w:val="22"/>
          <w:lang w:val="de-DE"/>
        </w:rPr>
        <w:t xml:space="preserve"> Abfolge von drei aufeinanderfolgenden Bereichen: einem</w:t>
      </w:r>
      <w:r w:rsidR="003F2688" w:rsidRPr="002A24B3">
        <w:rPr>
          <w:rStyle w:val="Titolo1Carattere"/>
          <w:rFonts w:asciiTheme="minorBidi" w:eastAsiaTheme="minorHAnsi" w:hAnsiTheme="minorBidi" w:cstheme="minorBidi"/>
          <w:bCs/>
          <w:i/>
          <w:iCs/>
          <w:sz w:val="22"/>
          <w:szCs w:val="22"/>
          <w:lang w:val="de-DE"/>
        </w:rPr>
        <w:t xml:space="preserve"> </w:t>
      </w:r>
      <w:r w:rsidR="003F2688" w:rsidRPr="002A24B3">
        <w:rPr>
          <w:rStyle w:val="normaltextrun"/>
          <w:rFonts w:asciiTheme="minorBidi" w:hAnsiTheme="minorBidi"/>
          <w:bCs/>
          <w:sz w:val="22"/>
          <w:szCs w:val="22"/>
          <w:lang w:val="de-DE"/>
        </w:rPr>
        <w:t>großzügig geöffneten Eingangsbereich, eine zentrale Zone und einen intimeren, rückwärtigen</w:t>
      </w:r>
      <w:r w:rsidRPr="002A24B3">
        <w:rPr>
          <w:rStyle w:val="normaltextrun"/>
          <w:rFonts w:asciiTheme="minorBidi" w:hAnsiTheme="minorBidi"/>
          <w:bCs/>
          <w:sz w:val="22"/>
          <w:szCs w:val="22"/>
          <w:lang w:val="de-DE"/>
        </w:rPr>
        <w:t xml:space="preserve"> Bereich. </w:t>
      </w:r>
      <w:r w:rsidRPr="002A24B3">
        <w:rPr>
          <w:rStyle w:val="normaltextrun"/>
          <w:rFonts w:asciiTheme="minorBidi" w:hAnsiTheme="minorBidi"/>
          <w:bCs/>
          <w:i/>
          <w:iCs/>
          <w:sz w:val="22"/>
          <w:szCs w:val="22"/>
          <w:lang w:val="de-DE"/>
        </w:rPr>
        <w:t xml:space="preserve">„Ich </w:t>
      </w:r>
      <w:r w:rsidR="003F2688" w:rsidRPr="002A24B3">
        <w:rPr>
          <w:rStyle w:val="normaltextrun"/>
          <w:rFonts w:asciiTheme="minorBidi" w:hAnsiTheme="minorBidi"/>
          <w:bCs/>
          <w:i/>
          <w:iCs/>
          <w:sz w:val="22"/>
          <w:szCs w:val="22"/>
          <w:lang w:val="de-DE"/>
        </w:rPr>
        <w:t xml:space="preserve">habe reduziert, um Raum für Wasser, Licht und Objekte zu schaffen. Keine Inszenierung, sondern </w:t>
      </w:r>
      <w:r w:rsidRPr="002A24B3">
        <w:rPr>
          <w:rStyle w:val="normaltextrun"/>
          <w:rFonts w:asciiTheme="minorBidi" w:hAnsiTheme="minorBidi"/>
          <w:bCs/>
          <w:i/>
          <w:iCs/>
          <w:sz w:val="22"/>
          <w:szCs w:val="22"/>
          <w:lang w:val="de-DE"/>
        </w:rPr>
        <w:t xml:space="preserve">klare, fast stille Abfolgen, in denen jedes Element </w:t>
      </w:r>
      <w:r w:rsidR="003F2688" w:rsidRPr="002A24B3">
        <w:rPr>
          <w:rStyle w:val="normaltextrun"/>
          <w:rFonts w:asciiTheme="minorBidi" w:hAnsiTheme="minorBidi"/>
          <w:bCs/>
          <w:i/>
          <w:iCs/>
          <w:sz w:val="22"/>
          <w:szCs w:val="22"/>
          <w:lang w:val="de-DE"/>
        </w:rPr>
        <w:t xml:space="preserve">seine eigene Dimension </w:t>
      </w:r>
      <w:r w:rsidRPr="002A24B3">
        <w:rPr>
          <w:rStyle w:val="normaltextrun"/>
          <w:rFonts w:asciiTheme="minorBidi" w:hAnsiTheme="minorBidi"/>
          <w:bCs/>
          <w:i/>
          <w:iCs/>
          <w:sz w:val="22"/>
          <w:szCs w:val="22"/>
          <w:lang w:val="de-DE"/>
        </w:rPr>
        <w:t xml:space="preserve">findet. Der Stand von Fantini ist eine </w:t>
      </w:r>
      <w:proofErr w:type="gramStart"/>
      <w:r w:rsidRPr="002A24B3">
        <w:rPr>
          <w:rStyle w:val="normaltextrun"/>
          <w:rFonts w:asciiTheme="minorBidi" w:hAnsiTheme="minorBidi"/>
          <w:bCs/>
          <w:i/>
          <w:iCs/>
          <w:sz w:val="22"/>
          <w:szCs w:val="22"/>
          <w:lang w:val="de-DE"/>
        </w:rPr>
        <w:t>essentielle</w:t>
      </w:r>
      <w:proofErr w:type="gramEnd"/>
      <w:r w:rsidRPr="002A24B3">
        <w:rPr>
          <w:rStyle w:val="normaltextrun"/>
          <w:rFonts w:asciiTheme="minorBidi" w:hAnsiTheme="minorBidi"/>
          <w:bCs/>
          <w:i/>
          <w:iCs/>
          <w:sz w:val="22"/>
          <w:szCs w:val="22"/>
          <w:lang w:val="de-DE"/>
        </w:rPr>
        <w:t xml:space="preserve"> Architektur, die </w:t>
      </w:r>
      <w:r w:rsidR="003F2688" w:rsidRPr="002A24B3">
        <w:rPr>
          <w:rStyle w:val="normaltextrun"/>
          <w:rFonts w:asciiTheme="minorBidi" w:hAnsiTheme="minorBidi"/>
          <w:bCs/>
          <w:i/>
          <w:iCs/>
          <w:sz w:val="22"/>
          <w:szCs w:val="22"/>
          <w:lang w:val="de-DE"/>
        </w:rPr>
        <w:t>den Produkten Raum gibt, sich zu entfalten</w:t>
      </w:r>
      <w:r w:rsidR="003F2688" w:rsidRPr="002A24B3">
        <w:rPr>
          <w:rStyle w:val="normaltextrun"/>
          <w:rFonts w:asciiTheme="minorBidi" w:hAnsiTheme="minorBidi"/>
          <w:bCs/>
          <w:sz w:val="22"/>
          <w:szCs w:val="22"/>
          <w:lang w:val="de-DE"/>
        </w:rPr>
        <w:t xml:space="preserve">“, beschreibt </w:t>
      </w:r>
      <w:r w:rsidR="0081512C" w:rsidRPr="002A24B3">
        <w:rPr>
          <w:rStyle w:val="normaltextrun"/>
          <w:rFonts w:asciiTheme="minorBidi" w:hAnsiTheme="minorBidi"/>
          <w:bCs/>
          <w:sz w:val="22"/>
          <w:szCs w:val="22"/>
          <w:lang w:val="de-DE"/>
        </w:rPr>
        <w:t xml:space="preserve">Designer und Architekt </w:t>
      </w:r>
      <w:r w:rsidR="003F2688" w:rsidRPr="002A24B3">
        <w:rPr>
          <w:rStyle w:val="normaltextrun"/>
          <w:rFonts w:asciiTheme="minorBidi" w:hAnsiTheme="minorBidi"/>
          <w:bCs/>
          <w:sz w:val="22"/>
          <w:szCs w:val="22"/>
          <w:lang w:val="de-DE"/>
        </w:rPr>
        <w:t>Piero Lissoni das Konzept.</w:t>
      </w:r>
    </w:p>
    <w:p w14:paraId="5D1E4521" w14:textId="77777777" w:rsidR="00E9783E" w:rsidRPr="002A24B3" w:rsidRDefault="00E9783E" w:rsidP="00E9783E">
      <w:pPr>
        <w:rPr>
          <w:rStyle w:val="normaltextrun"/>
          <w:rFonts w:asciiTheme="minorBidi" w:hAnsiTheme="minorBidi"/>
          <w:bCs/>
          <w:sz w:val="22"/>
          <w:szCs w:val="22"/>
          <w:lang w:val="de-DE"/>
        </w:rPr>
      </w:pPr>
    </w:p>
    <w:p w14:paraId="1E4F73B5" w14:textId="4A9FF884" w:rsidR="003F2688" w:rsidRPr="002A24B3" w:rsidRDefault="003F2688" w:rsidP="00E9783E">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Diese Haltung spiegelt sich in einer bewusst reduzierten Materialauswahl wider: Dunkelgrau gebeiztes Holz, matt schwarzer Stahl und punktuell eingesetzte Lichtwände prägen die räumliche Atmosphäre. Die Produkte werden als Einzelstücke auf Podesten inszeniert und bilden in ihrer Abfolge einen geführten Rundgang durch den Stand.</w:t>
      </w:r>
    </w:p>
    <w:p w14:paraId="092BDC22" w14:textId="77777777" w:rsidR="00E9783E" w:rsidRPr="002A24B3" w:rsidRDefault="00E9783E" w:rsidP="00E9783E">
      <w:pPr>
        <w:rPr>
          <w:rStyle w:val="normaltextrun"/>
          <w:rFonts w:asciiTheme="minorBidi" w:hAnsiTheme="minorBidi"/>
          <w:bCs/>
          <w:sz w:val="22"/>
          <w:szCs w:val="22"/>
          <w:lang w:val="de-DE"/>
        </w:rPr>
      </w:pPr>
    </w:p>
    <w:p w14:paraId="646AC7F3" w14:textId="4009924F" w:rsidR="00F308E2" w:rsidRPr="002A24B3" w:rsidRDefault="00F308E2" w:rsidP="00E9783E">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Im Eingangsbereich wird </w:t>
      </w:r>
      <w:r w:rsidR="0081512C" w:rsidRPr="002A24B3">
        <w:rPr>
          <w:rStyle w:val="normaltextrun"/>
          <w:rFonts w:asciiTheme="minorBidi" w:hAnsiTheme="minorBidi"/>
          <w:bCs/>
          <w:sz w:val="22"/>
          <w:szCs w:val="22"/>
          <w:lang w:val="de-DE"/>
        </w:rPr>
        <w:t xml:space="preserve">zunächst </w:t>
      </w:r>
      <w:r w:rsidRPr="002A24B3">
        <w:rPr>
          <w:rStyle w:val="normaltextrun"/>
          <w:rFonts w:asciiTheme="minorBidi" w:hAnsiTheme="minorBidi"/>
          <w:bCs/>
          <w:sz w:val="22"/>
          <w:szCs w:val="22"/>
          <w:lang w:val="de-DE"/>
        </w:rPr>
        <w:t xml:space="preserve">die Kollektion „Flora“ von Vincent Van Duysen präsentiert, die in diesem Jahr ihren Markteintritt feiert. Im </w:t>
      </w:r>
      <w:r w:rsidR="0081512C" w:rsidRPr="002A24B3">
        <w:rPr>
          <w:rStyle w:val="normaltextrun"/>
          <w:rFonts w:asciiTheme="minorBidi" w:hAnsiTheme="minorBidi"/>
          <w:bCs/>
          <w:sz w:val="22"/>
          <w:szCs w:val="22"/>
          <w:lang w:val="de-DE"/>
        </w:rPr>
        <w:t>Fokus</w:t>
      </w:r>
      <w:r w:rsidRPr="002A24B3">
        <w:rPr>
          <w:rStyle w:val="normaltextrun"/>
          <w:rFonts w:asciiTheme="minorBidi" w:hAnsiTheme="minorBidi"/>
          <w:bCs/>
          <w:sz w:val="22"/>
          <w:szCs w:val="22"/>
          <w:lang w:val="de-DE"/>
        </w:rPr>
        <w:t xml:space="preserve"> steht jedoch eine Installation, die das 50-jährige Jubiläum der Serie „I Balocchi“ aus dem Jahr 1976 feiert – einen Meilenstein, den Fantini im Laufe des Jahres mit einem </w:t>
      </w:r>
      <w:r w:rsidR="0081512C" w:rsidRPr="002A24B3">
        <w:rPr>
          <w:rStyle w:val="normaltextrun"/>
          <w:rFonts w:asciiTheme="minorBidi" w:hAnsiTheme="minorBidi"/>
          <w:bCs/>
          <w:sz w:val="22"/>
          <w:szCs w:val="22"/>
          <w:lang w:val="de-DE"/>
        </w:rPr>
        <w:t xml:space="preserve">weiteren </w:t>
      </w:r>
      <w:r w:rsidRPr="002A24B3">
        <w:rPr>
          <w:rStyle w:val="normaltextrun"/>
          <w:rFonts w:asciiTheme="minorBidi" w:hAnsiTheme="minorBidi"/>
          <w:bCs/>
          <w:sz w:val="22"/>
          <w:szCs w:val="22"/>
          <w:lang w:val="de-DE"/>
        </w:rPr>
        <w:t xml:space="preserve">Event zelebrieren wird. </w:t>
      </w:r>
    </w:p>
    <w:p w14:paraId="3F5EACE0" w14:textId="77777777" w:rsidR="00F308E2" w:rsidRPr="002A24B3" w:rsidRDefault="00F308E2" w:rsidP="00E9783E">
      <w:pPr>
        <w:rPr>
          <w:rStyle w:val="normaltextrun"/>
          <w:rFonts w:asciiTheme="minorBidi" w:hAnsiTheme="minorBidi"/>
          <w:bCs/>
          <w:sz w:val="22"/>
          <w:szCs w:val="22"/>
          <w:lang w:val="de-DE"/>
        </w:rPr>
      </w:pPr>
    </w:p>
    <w:p w14:paraId="4BBC63BE" w14:textId="3C579CE2" w:rsidR="00144305" w:rsidRPr="002A24B3" w:rsidRDefault="00144305" w:rsidP="00144305">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Der zentrale Bereich des Messestandes ist neuen Entwürfen und Kollaborationen gewidmet. </w:t>
      </w:r>
      <w:r w:rsidR="002A24B3" w:rsidRPr="002A24B3">
        <w:rPr>
          <w:rStyle w:val="normaltextrun"/>
          <w:rFonts w:asciiTheme="minorBidi" w:hAnsiTheme="minorBidi"/>
          <w:bCs/>
          <w:sz w:val="22"/>
          <w:szCs w:val="22"/>
          <w:lang w:val="de-DE"/>
        </w:rPr>
        <w:t xml:space="preserve">Hier werden die Kollektionen „Margherita” und „Fontane Bianche” von Designerin Elisa Ossino präsentiert, die in Zusammenarbeit von Fantini und Salvatori entstanden sind. Erstere feiert auf dem Salone del Mobile ihr Debüt. </w:t>
      </w:r>
      <w:r w:rsidRPr="002A24B3">
        <w:rPr>
          <w:rStyle w:val="normaltextrun"/>
          <w:rFonts w:asciiTheme="minorBidi" w:hAnsiTheme="minorBidi"/>
          <w:bCs/>
          <w:sz w:val="22"/>
          <w:szCs w:val="22"/>
          <w:lang w:val="de-DE"/>
        </w:rPr>
        <w:t xml:space="preserve">Außerdem ist </w:t>
      </w:r>
      <w:r w:rsidR="002A24B3">
        <w:rPr>
          <w:rStyle w:val="normaltextrun"/>
          <w:rFonts w:asciiTheme="minorBidi" w:hAnsiTheme="minorBidi"/>
          <w:bCs/>
          <w:sz w:val="22"/>
          <w:szCs w:val="22"/>
          <w:lang w:val="de-DE"/>
        </w:rPr>
        <w:t>die neue Armatur</w:t>
      </w:r>
      <w:r w:rsidRPr="002A24B3">
        <w:rPr>
          <w:rStyle w:val="normaltextrun"/>
          <w:rFonts w:asciiTheme="minorBidi" w:hAnsiTheme="minorBidi"/>
          <w:bCs/>
          <w:sz w:val="22"/>
          <w:szCs w:val="22"/>
          <w:lang w:val="de-DE"/>
        </w:rPr>
        <w:t xml:space="preserve"> „AM/29” von Alessandro Munge aus der Kooperation „Aboutwater” von Fantini und Boffi zu sehen. Zum ersten Mal vorgestellt werden zudem eine neue Partnerschaft mit der Hofer Group im Bereich professioneller Spa-Lösungen sowie die Linie „Fantini Kitchen” mit neuen Küchenarmaturen von Alessandro Andreucci und Christian Hoisl.</w:t>
      </w:r>
    </w:p>
    <w:p w14:paraId="2C0C2295" w14:textId="77777777" w:rsidR="00144305" w:rsidRPr="002A24B3" w:rsidRDefault="00144305" w:rsidP="00144305">
      <w:pPr>
        <w:rPr>
          <w:rStyle w:val="normaltextrun"/>
          <w:rFonts w:asciiTheme="minorBidi" w:hAnsiTheme="minorBidi"/>
          <w:bCs/>
          <w:sz w:val="22"/>
          <w:szCs w:val="22"/>
          <w:lang w:val="de-DE"/>
        </w:rPr>
      </w:pPr>
    </w:p>
    <w:p w14:paraId="5A4A1754" w14:textId="634C3687" w:rsidR="00436E32" w:rsidRPr="002A24B3" w:rsidRDefault="00F308E2" w:rsidP="00E9783E">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Immer zentral im Fokus steht das Element Wasser, das sowohl im Innen- als auch im Außenbereich </w:t>
      </w:r>
      <w:r w:rsidR="0081512C" w:rsidRPr="002A24B3">
        <w:rPr>
          <w:rStyle w:val="normaltextrun"/>
          <w:rFonts w:asciiTheme="minorBidi" w:hAnsiTheme="minorBidi"/>
          <w:bCs/>
          <w:sz w:val="22"/>
          <w:szCs w:val="22"/>
          <w:lang w:val="de-DE"/>
        </w:rPr>
        <w:t xml:space="preserve">des Standes </w:t>
      </w:r>
      <w:r w:rsidRPr="002A24B3">
        <w:rPr>
          <w:rStyle w:val="normaltextrun"/>
          <w:rFonts w:asciiTheme="minorBidi" w:hAnsiTheme="minorBidi"/>
          <w:bCs/>
          <w:sz w:val="22"/>
          <w:szCs w:val="22"/>
          <w:lang w:val="de-DE"/>
        </w:rPr>
        <w:t>durch funktionierende Becken und Duschen präsent ist und sich wie ein roter Faden durch die Inszenierung zieht.</w:t>
      </w:r>
    </w:p>
    <w:p w14:paraId="6FE593FC" w14:textId="77777777" w:rsidR="00F308E2" w:rsidRPr="002A24B3" w:rsidRDefault="00F308E2" w:rsidP="00E9783E">
      <w:pPr>
        <w:rPr>
          <w:rStyle w:val="normaltextrun"/>
          <w:rFonts w:asciiTheme="minorBidi" w:hAnsiTheme="minorBidi"/>
          <w:bCs/>
          <w:sz w:val="22"/>
          <w:szCs w:val="22"/>
          <w:lang w:val="de-DE"/>
        </w:rPr>
      </w:pPr>
    </w:p>
    <w:p w14:paraId="28D14891" w14:textId="77777777" w:rsidR="00E9783E" w:rsidRPr="002A24B3" w:rsidRDefault="00E9783E" w:rsidP="00E9783E">
      <w:pPr>
        <w:rPr>
          <w:rStyle w:val="normaltextrun"/>
          <w:rFonts w:asciiTheme="minorBidi" w:hAnsiTheme="minorBidi"/>
          <w:bCs/>
          <w:sz w:val="22"/>
          <w:szCs w:val="22"/>
          <w:lang w:val="de-DE"/>
        </w:rPr>
      </w:pPr>
    </w:p>
    <w:p w14:paraId="48F3E93B" w14:textId="77777777" w:rsidR="00F934A6" w:rsidRPr="002A24B3" w:rsidRDefault="00F934A6" w:rsidP="00E9783E">
      <w:pPr>
        <w:rPr>
          <w:rStyle w:val="normaltextrun"/>
          <w:rFonts w:asciiTheme="minorBidi" w:hAnsiTheme="minorBidi"/>
          <w:bCs/>
          <w:sz w:val="22"/>
          <w:szCs w:val="22"/>
          <w:lang w:val="de-DE"/>
        </w:rPr>
      </w:pPr>
    </w:p>
    <w:p w14:paraId="2E2BD44F" w14:textId="5FEBDC89" w:rsidR="00F934A6" w:rsidRPr="002A24B3" w:rsidRDefault="00E9783E" w:rsidP="009904A5">
      <w:pPr>
        <w:rPr>
          <w:rFonts w:asciiTheme="minorBidi" w:hAnsiTheme="minorBidi"/>
          <w:sz w:val="28"/>
          <w:szCs w:val="28"/>
          <w:lang w:val="de-DE"/>
        </w:rPr>
      </w:pPr>
      <w:r w:rsidRPr="002A24B3">
        <w:rPr>
          <w:rFonts w:asciiTheme="minorBidi" w:hAnsiTheme="minorBidi"/>
          <w:sz w:val="28"/>
          <w:szCs w:val="28"/>
          <w:lang w:val="de-DE"/>
        </w:rPr>
        <w:br/>
      </w:r>
    </w:p>
    <w:p w14:paraId="04BB5801" w14:textId="77777777" w:rsidR="009904A5" w:rsidRPr="002A24B3" w:rsidRDefault="009904A5" w:rsidP="009904A5">
      <w:pPr>
        <w:rPr>
          <w:rFonts w:asciiTheme="minorBidi" w:hAnsiTheme="minorBidi"/>
          <w:sz w:val="28"/>
          <w:szCs w:val="28"/>
          <w:lang w:val="de-DE"/>
        </w:rPr>
      </w:pPr>
    </w:p>
    <w:p w14:paraId="0817E005" w14:textId="77777777" w:rsidR="009904A5" w:rsidRPr="002A24B3" w:rsidRDefault="009904A5" w:rsidP="009904A5">
      <w:pPr>
        <w:rPr>
          <w:rFonts w:asciiTheme="minorBidi" w:hAnsiTheme="minorBidi"/>
          <w:sz w:val="28"/>
          <w:szCs w:val="28"/>
          <w:lang w:val="de-DE"/>
        </w:rPr>
      </w:pPr>
    </w:p>
    <w:p w14:paraId="09A4707D" w14:textId="77777777" w:rsidR="009904A5" w:rsidRPr="002A24B3" w:rsidRDefault="009904A5" w:rsidP="009904A5">
      <w:pPr>
        <w:rPr>
          <w:rFonts w:asciiTheme="minorBidi" w:hAnsiTheme="minorBidi"/>
          <w:sz w:val="28"/>
          <w:szCs w:val="28"/>
          <w:lang w:val="de-DE"/>
        </w:rPr>
      </w:pPr>
    </w:p>
    <w:p w14:paraId="2B771C95" w14:textId="77777777" w:rsidR="009904A5" w:rsidRPr="002A24B3" w:rsidRDefault="009904A5" w:rsidP="009904A5">
      <w:pPr>
        <w:rPr>
          <w:rFonts w:asciiTheme="minorBidi" w:hAnsiTheme="minorBidi"/>
          <w:sz w:val="28"/>
          <w:szCs w:val="28"/>
          <w:lang w:val="de-DE"/>
        </w:rPr>
      </w:pPr>
    </w:p>
    <w:p w14:paraId="22909F83" w14:textId="77777777" w:rsidR="009904A5" w:rsidRPr="002A24B3" w:rsidRDefault="009904A5" w:rsidP="009904A5">
      <w:pPr>
        <w:rPr>
          <w:rFonts w:asciiTheme="minorBidi" w:hAnsiTheme="minorBidi"/>
          <w:sz w:val="28"/>
          <w:szCs w:val="28"/>
          <w:lang w:val="de-DE"/>
        </w:rPr>
      </w:pPr>
    </w:p>
    <w:p w14:paraId="5D179443" w14:textId="77777777" w:rsidR="009904A5" w:rsidRPr="002A24B3" w:rsidRDefault="009904A5" w:rsidP="009904A5">
      <w:pPr>
        <w:rPr>
          <w:rFonts w:asciiTheme="minorBidi" w:hAnsiTheme="minorBidi"/>
          <w:sz w:val="28"/>
          <w:szCs w:val="28"/>
          <w:lang w:val="de-DE"/>
        </w:rPr>
      </w:pPr>
    </w:p>
    <w:p w14:paraId="08D23451" w14:textId="77777777" w:rsidR="009904A5" w:rsidRPr="002A24B3" w:rsidRDefault="009904A5" w:rsidP="009904A5">
      <w:pPr>
        <w:rPr>
          <w:rFonts w:asciiTheme="minorBidi" w:hAnsiTheme="minorBidi"/>
          <w:sz w:val="28"/>
          <w:szCs w:val="28"/>
          <w:lang w:val="de-DE"/>
        </w:rPr>
      </w:pPr>
    </w:p>
    <w:p w14:paraId="4498C0D8" w14:textId="77777777" w:rsidR="000C5CA3" w:rsidRPr="001B4BA0" w:rsidRDefault="000C5CA3" w:rsidP="000C5CA3">
      <w:pPr>
        <w:rPr>
          <w:rFonts w:ascii="Arial" w:hAnsi="Arial" w:cs="Arial"/>
          <w:b/>
          <w:bCs/>
          <w:color w:val="000000" w:themeColor="text1"/>
          <w:lang w:val="de-DE"/>
        </w:rPr>
      </w:pPr>
      <w:r>
        <w:rPr>
          <w:noProof/>
        </w:rPr>
        <w:lastRenderedPageBreak/>
        <w:drawing>
          <wp:anchor distT="0" distB="0" distL="114300" distR="114300" simplePos="0" relativeHeight="251673600" behindDoc="0" locked="0" layoutInCell="1" allowOverlap="1" wp14:anchorId="430FF8D3" wp14:editId="56C9973C">
            <wp:simplePos x="0" y="0"/>
            <wp:positionH relativeFrom="column">
              <wp:posOffset>4148667</wp:posOffset>
            </wp:positionH>
            <wp:positionV relativeFrom="paragraph">
              <wp:posOffset>-59902</wp:posOffset>
            </wp:positionV>
            <wp:extent cx="1885315" cy="452755"/>
            <wp:effectExtent l="0" t="0" r="0" b="4445"/>
            <wp:wrapSquare wrapText="bothSides"/>
            <wp:docPr id="1180244961"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2AF83C" w14:textId="77777777" w:rsidR="000C5CA3" w:rsidRPr="001B4BA0" w:rsidRDefault="000C5CA3" w:rsidP="000C5CA3">
      <w:pPr>
        <w:rPr>
          <w:rFonts w:ascii="Arial" w:hAnsi="Arial" w:cs="Arial"/>
          <w:b/>
          <w:bCs/>
          <w:color w:val="000000" w:themeColor="text1"/>
          <w:lang w:val="de-DE"/>
        </w:rPr>
      </w:pPr>
    </w:p>
    <w:p w14:paraId="1281E081" w14:textId="77777777" w:rsidR="000C5CA3" w:rsidRPr="001B4BA0" w:rsidRDefault="000C5CA3" w:rsidP="000C5CA3">
      <w:pPr>
        <w:rPr>
          <w:rFonts w:ascii="Arial" w:hAnsi="Arial" w:cs="Arial"/>
          <w:b/>
          <w:bCs/>
          <w:color w:val="000000" w:themeColor="text1"/>
          <w:lang w:val="de-DE"/>
        </w:rPr>
      </w:pPr>
    </w:p>
    <w:p w14:paraId="1B8E6C03" w14:textId="77777777" w:rsidR="000C5CA3" w:rsidRPr="001B4BA0" w:rsidRDefault="000C5CA3" w:rsidP="000C5CA3">
      <w:pPr>
        <w:rPr>
          <w:rFonts w:ascii="Arial" w:hAnsi="Arial" w:cs="Arial"/>
          <w:b/>
          <w:bCs/>
          <w:color w:val="000000" w:themeColor="text1"/>
          <w:lang w:val="de-DE"/>
        </w:rPr>
      </w:pPr>
    </w:p>
    <w:p w14:paraId="41D27CF1" w14:textId="77777777" w:rsidR="000C5CA3" w:rsidRPr="001B4BA0" w:rsidRDefault="000C5CA3" w:rsidP="000C5CA3">
      <w:pPr>
        <w:rPr>
          <w:rFonts w:ascii="Arial" w:hAnsi="Arial" w:cs="Arial"/>
          <w:b/>
          <w:bCs/>
          <w:color w:val="000000" w:themeColor="text1"/>
          <w:lang w:val="de-DE"/>
        </w:rPr>
      </w:pPr>
    </w:p>
    <w:p w14:paraId="4C7F7007" w14:textId="77777777" w:rsidR="000C5CA3" w:rsidRPr="002A24B3" w:rsidRDefault="000C5CA3" w:rsidP="000C5CA3">
      <w:pPr>
        <w:rPr>
          <w:rFonts w:asciiTheme="minorBidi" w:hAnsiTheme="minorBidi"/>
          <w:b/>
          <w:bCs/>
          <w:color w:val="000000" w:themeColor="text1"/>
          <w:lang w:val="de-DE"/>
        </w:rPr>
      </w:pPr>
      <w:r w:rsidRPr="002A24B3">
        <w:rPr>
          <w:rFonts w:asciiTheme="minorBidi" w:hAnsiTheme="minorBidi"/>
          <w:b/>
          <w:bCs/>
          <w:color w:val="000000" w:themeColor="text1"/>
          <w:lang w:val="de-DE"/>
        </w:rPr>
        <w:t>FANTINI &amp; HOFER</w:t>
      </w:r>
    </w:p>
    <w:p w14:paraId="4FF990E9" w14:textId="77777777" w:rsidR="000C5CA3" w:rsidRPr="002A24B3" w:rsidRDefault="000C5CA3" w:rsidP="000C5CA3">
      <w:pPr>
        <w:rPr>
          <w:rFonts w:asciiTheme="minorBidi" w:hAnsiTheme="minorBidi"/>
          <w:bCs/>
          <w:sz w:val="22"/>
          <w:szCs w:val="22"/>
          <w:lang w:val="de-DE"/>
        </w:rPr>
      </w:pPr>
    </w:p>
    <w:p w14:paraId="343928B7" w14:textId="77777777" w:rsidR="000C5CA3" w:rsidRPr="002A24B3" w:rsidRDefault="000C5CA3" w:rsidP="000C5CA3">
      <w:pPr>
        <w:rPr>
          <w:rFonts w:asciiTheme="minorBidi" w:hAnsiTheme="minorBidi"/>
          <w:bCs/>
          <w:sz w:val="22"/>
          <w:szCs w:val="22"/>
          <w:lang w:val="de-DE"/>
        </w:rPr>
      </w:pPr>
      <w:r w:rsidRPr="002A24B3">
        <w:rPr>
          <w:rFonts w:asciiTheme="minorBidi" w:hAnsiTheme="minorBidi"/>
          <w:bCs/>
          <w:sz w:val="22"/>
          <w:szCs w:val="22"/>
          <w:lang w:val="de-DE"/>
        </w:rPr>
        <w:t>Fantini setzt seine langjährige, konsequent vorangetriebene Auseinandersetzung mit dem Thema Wellness fort und erweitert sein Engagement nun in Richtung professioneller Anwendungen. In Partnerschaft mit der Hofer Group, einem der führenden Anbieter im Bereich maßgeschneiderter Wellness- und Spa-Lösungen, erschließt das Unternehmen neue Anwendungsfelder.</w:t>
      </w:r>
    </w:p>
    <w:p w14:paraId="0FDBC7CE" w14:textId="77777777" w:rsidR="000C5CA3" w:rsidRPr="002A24B3" w:rsidRDefault="000C5CA3" w:rsidP="000C5CA3">
      <w:pPr>
        <w:rPr>
          <w:rFonts w:asciiTheme="minorBidi" w:hAnsiTheme="minorBidi"/>
          <w:bCs/>
          <w:sz w:val="22"/>
          <w:szCs w:val="22"/>
          <w:lang w:val="de-DE"/>
        </w:rPr>
      </w:pPr>
    </w:p>
    <w:p w14:paraId="7D8CDCB5" w14:textId="77777777" w:rsidR="000C5CA3" w:rsidRDefault="000C5CA3" w:rsidP="000C5CA3">
      <w:pPr>
        <w:rPr>
          <w:rFonts w:asciiTheme="minorBidi" w:hAnsiTheme="minorBidi"/>
          <w:bCs/>
          <w:sz w:val="22"/>
          <w:szCs w:val="22"/>
          <w:lang w:val="de-DE"/>
        </w:rPr>
      </w:pPr>
      <w:r w:rsidRPr="002A24B3">
        <w:rPr>
          <w:rFonts w:asciiTheme="minorBidi" w:hAnsiTheme="minorBidi"/>
          <w:bCs/>
          <w:sz w:val="22"/>
          <w:szCs w:val="22"/>
          <w:lang w:val="de-DE"/>
        </w:rPr>
        <w:t>„</w:t>
      </w:r>
      <w:r w:rsidRPr="002A24B3">
        <w:rPr>
          <w:rFonts w:asciiTheme="minorBidi" w:hAnsiTheme="minorBidi"/>
          <w:bCs/>
          <w:i/>
          <w:iCs/>
          <w:sz w:val="22"/>
          <w:szCs w:val="22"/>
          <w:lang w:val="de-DE"/>
        </w:rPr>
        <w:t>Die Strategie unserer beiden Marken</w:t>
      </w:r>
      <w:r w:rsidRPr="002A24B3">
        <w:rPr>
          <w:rFonts w:asciiTheme="minorBidi" w:hAnsiTheme="minorBidi"/>
          <w:bCs/>
          <w:sz w:val="22"/>
          <w:szCs w:val="22"/>
          <w:lang w:val="de-DE"/>
        </w:rPr>
        <w:t>“, so Daniela Fantini, „</w:t>
      </w:r>
      <w:r w:rsidRPr="002A24B3">
        <w:rPr>
          <w:rFonts w:asciiTheme="minorBidi" w:hAnsiTheme="minorBidi"/>
          <w:bCs/>
          <w:i/>
          <w:iCs/>
          <w:sz w:val="22"/>
          <w:szCs w:val="22"/>
          <w:lang w:val="de-DE"/>
        </w:rPr>
        <w:t>basiert auf gemeinsamen Werten: Innovation, Erfahrung, Qualität, Handwerk und Technologie. Hofer findet in Fantini einen idealen Partner, denn unsere Produkte zeichnen sich durch einen hohen gestalterischen Anspruch aus, während Fantini in Hofer einen Spezialisten für den professionellen Bereich sieht. Gemeinsam können wir innovative Produkte von hoher Qualität entwickeln.</w:t>
      </w:r>
      <w:r w:rsidRPr="002A24B3">
        <w:rPr>
          <w:rFonts w:asciiTheme="minorBidi" w:hAnsiTheme="minorBidi"/>
          <w:bCs/>
          <w:sz w:val="22"/>
          <w:szCs w:val="22"/>
          <w:lang w:val="de-DE"/>
        </w:rPr>
        <w:t>“</w:t>
      </w:r>
    </w:p>
    <w:p w14:paraId="1FFC18C5" w14:textId="77777777" w:rsidR="000C5CA3" w:rsidRDefault="000C5CA3" w:rsidP="000C5CA3">
      <w:pPr>
        <w:rPr>
          <w:rFonts w:asciiTheme="minorBidi" w:hAnsiTheme="minorBidi"/>
          <w:bCs/>
          <w:sz w:val="22"/>
          <w:szCs w:val="22"/>
          <w:lang w:val="de-DE"/>
        </w:rPr>
      </w:pPr>
    </w:p>
    <w:p w14:paraId="254F11B6" w14:textId="77777777" w:rsidR="000C5CA3" w:rsidRPr="001B4BA0" w:rsidRDefault="000C5CA3" w:rsidP="000C5CA3">
      <w:pPr>
        <w:rPr>
          <w:rFonts w:asciiTheme="minorBidi" w:hAnsiTheme="minorBidi"/>
          <w:bCs/>
          <w:sz w:val="22"/>
          <w:szCs w:val="22"/>
          <w:lang w:val="de-DE"/>
        </w:rPr>
      </w:pPr>
      <w:r w:rsidRPr="004738FE">
        <w:rPr>
          <w:rFonts w:asciiTheme="minorBidi" w:hAnsiTheme="minorBidi"/>
          <w:bCs/>
          <w:sz w:val="22"/>
          <w:szCs w:val="22"/>
          <w:lang w:val="de-DE"/>
        </w:rPr>
        <w:t xml:space="preserve">„Aus der Begegnung zweier Unternehmen mit derselben DNA entsteht eine gemeinsame Vision: die Exzellenz sensorischer Spa-Produkte neu zu definieren.“ </w:t>
      </w:r>
      <w:r w:rsidRPr="001B4BA0">
        <w:rPr>
          <w:rFonts w:asciiTheme="minorBidi" w:hAnsiTheme="minorBidi"/>
          <w:bCs/>
          <w:sz w:val="22"/>
          <w:szCs w:val="22"/>
          <w:lang w:val="de-DE"/>
        </w:rPr>
        <w:t>Hofer</w:t>
      </w:r>
    </w:p>
    <w:p w14:paraId="65674C48" w14:textId="77777777" w:rsidR="000C5CA3" w:rsidRPr="002A24B3" w:rsidRDefault="000C5CA3" w:rsidP="000C5CA3">
      <w:pPr>
        <w:rPr>
          <w:rFonts w:asciiTheme="minorBidi" w:hAnsiTheme="minorBidi"/>
          <w:bCs/>
          <w:sz w:val="22"/>
          <w:szCs w:val="22"/>
          <w:lang w:val="de-DE"/>
        </w:rPr>
      </w:pPr>
    </w:p>
    <w:p w14:paraId="46E645D7" w14:textId="77777777" w:rsidR="000C5CA3" w:rsidRPr="002A24B3" w:rsidRDefault="000C5CA3" w:rsidP="000C5CA3">
      <w:pPr>
        <w:rPr>
          <w:rFonts w:asciiTheme="minorBidi" w:hAnsiTheme="minorBidi"/>
          <w:bCs/>
          <w:sz w:val="22"/>
          <w:szCs w:val="22"/>
          <w:lang w:val="de-DE"/>
        </w:rPr>
      </w:pPr>
      <w:r w:rsidRPr="002A24B3">
        <w:rPr>
          <w:rFonts w:asciiTheme="minorBidi" w:hAnsiTheme="minorBidi"/>
          <w:bCs/>
          <w:sz w:val="22"/>
          <w:szCs w:val="22"/>
          <w:lang w:val="de-DE"/>
        </w:rPr>
        <w:t xml:space="preserve">Das erste Ergebnis dieser Zusammenarbeit ist ein Duschkopf für den Einsatz in professionellen Spa-Umgebungen, der anlässlich des Salone del </w:t>
      </w:r>
      <w:r>
        <w:rPr>
          <w:rFonts w:asciiTheme="minorBidi" w:hAnsiTheme="minorBidi"/>
          <w:bCs/>
          <w:sz w:val="22"/>
          <w:szCs w:val="22"/>
          <w:lang w:val="de-DE"/>
        </w:rPr>
        <w:t>Mobile</w:t>
      </w:r>
      <w:r w:rsidRPr="002A24B3">
        <w:rPr>
          <w:rFonts w:asciiTheme="minorBidi" w:hAnsiTheme="minorBidi"/>
          <w:bCs/>
          <w:sz w:val="22"/>
          <w:szCs w:val="22"/>
          <w:lang w:val="de-DE"/>
        </w:rPr>
        <w:t xml:space="preserve"> 2026 vorgestellt wurde. Aus gestalterischer Perspektive vereint das Produkt verschiedene Funktionen. Neben der klassischen Dusche bietet er typische Wellness-Anwendungen wie Wasserfälle, belebende Strahlarten, Aromatherapie in Kombination mit Wasser sowie multisensorische Klangerlebnisse.</w:t>
      </w:r>
    </w:p>
    <w:p w14:paraId="0B12213A" w14:textId="77777777" w:rsidR="000C5CA3" w:rsidRPr="002A24B3" w:rsidRDefault="000C5CA3" w:rsidP="000C5CA3">
      <w:pPr>
        <w:rPr>
          <w:rFonts w:asciiTheme="minorBidi" w:hAnsiTheme="minorBidi"/>
          <w:bCs/>
          <w:sz w:val="22"/>
          <w:szCs w:val="22"/>
          <w:lang w:val="de-DE"/>
        </w:rPr>
      </w:pPr>
    </w:p>
    <w:p w14:paraId="229E9A7C" w14:textId="5191528F" w:rsidR="000C5CA3" w:rsidRPr="001B4BA0" w:rsidRDefault="000C5CA3" w:rsidP="000C5CA3">
      <w:pPr>
        <w:rPr>
          <w:rFonts w:ascii="Arial" w:hAnsi="Arial" w:cs="Arial"/>
          <w:b/>
          <w:bCs/>
          <w:color w:val="000000" w:themeColor="text1"/>
          <w:lang w:val="de-DE"/>
        </w:rPr>
      </w:pPr>
      <w:r w:rsidRPr="002A24B3">
        <w:rPr>
          <w:rFonts w:asciiTheme="minorBidi" w:hAnsiTheme="minorBidi"/>
          <w:bCs/>
          <w:sz w:val="22"/>
          <w:szCs w:val="22"/>
          <w:lang w:val="de-DE"/>
        </w:rPr>
        <w:t>Das System „</w:t>
      </w:r>
      <w:proofErr w:type="spellStart"/>
      <w:r w:rsidRPr="002A24B3">
        <w:rPr>
          <w:rFonts w:asciiTheme="minorBidi" w:hAnsiTheme="minorBidi"/>
          <w:bCs/>
          <w:sz w:val="22"/>
          <w:szCs w:val="22"/>
          <w:lang w:val="de-DE"/>
        </w:rPr>
        <w:t>WTEdge</w:t>
      </w:r>
      <w:proofErr w:type="spellEnd"/>
      <w:r w:rsidRPr="002A24B3">
        <w:rPr>
          <w:rFonts w:asciiTheme="minorBidi" w:hAnsiTheme="minorBidi"/>
          <w:bCs/>
          <w:sz w:val="22"/>
          <w:szCs w:val="22"/>
          <w:lang w:val="de-DE"/>
        </w:rPr>
        <w:t xml:space="preserve"> – Water Treatment Edge“ steuert sowohl die elektronische als auch die hydraulische Integration der verschiedenen Funktionen und erweitert das Duscherlebnis um eine ganzheitliche, sinnliche Dimension. Dabei wird Wasser durch die Zerstäubung phytokosmetischer Substanzen ergänzt und Klang über emotionale, naturinspirierte Kompositionen integriert, sodass alle fünf Sinne angesprochen werden.</w:t>
      </w:r>
      <w:r w:rsidRPr="001B4BA0">
        <w:rPr>
          <w:rFonts w:ascii="Arial" w:hAnsi="Arial" w:cs="Arial"/>
          <w:b/>
          <w:bCs/>
          <w:color w:val="000000" w:themeColor="text1"/>
          <w:lang w:val="de-DE"/>
        </w:rPr>
        <w:br w:type="page"/>
      </w:r>
    </w:p>
    <w:p w14:paraId="1C70F4B7" w14:textId="1E61A25D" w:rsidR="000C5CA3" w:rsidRPr="001B4BA0" w:rsidRDefault="000C5CA3" w:rsidP="000C5CA3">
      <w:pPr>
        <w:rPr>
          <w:rFonts w:ascii="Arial" w:hAnsi="Arial" w:cs="Arial"/>
          <w:b/>
          <w:bCs/>
          <w:color w:val="000000" w:themeColor="text1"/>
          <w:lang w:val="de-DE"/>
        </w:rPr>
      </w:pPr>
      <w:r>
        <w:rPr>
          <w:noProof/>
        </w:rPr>
        <w:lastRenderedPageBreak/>
        <w:drawing>
          <wp:anchor distT="0" distB="0" distL="114300" distR="114300" simplePos="0" relativeHeight="251669504" behindDoc="0" locked="0" layoutInCell="1" allowOverlap="1" wp14:anchorId="67C14AA4" wp14:editId="7D5967C4">
            <wp:simplePos x="0" y="0"/>
            <wp:positionH relativeFrom="column">
              <wp:posOffset>4148667</wp:posOffset>
            </wp:positionH>
            <wp:positionV relativeFrom="paragraph">
              <wp:posOffset>-59902</wp:posOffset>
            </wp:positionV>
            <wp:extent cx="1885315" cy="452755"/>
            <wp:effectExtent l="0" t="0" r="0" b="4445"/>
            <wp:wrapSquare wrapText="bothSides"/>
            <wp:docPr id="166423991"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68C801" w14:textId="77777777" w:rsidR="000C5CA3" w:rsidRPr="001B4BA0" w:rsidRDefault="000C5CA3" w:rsidP="000C5CA3">
      <w:pPr>
        <w:rPr>
          <w:rFonts w:ascii="Arial" w:hAnsi="Arial" w:cs="Arial"/>
          <w:b/>
          <w:bCs/>
          <w:color w:val="000000" w:themeColor="text1"/>
          <w:lang w:val="de-DE"/>
        </w:rPr>
      </w:pPr>
    </w:p>
    <w:p w14:paraId="32CD98B1" w14:textId="77777777" w:rsidR="000C5CA3" w:rsidRPr="001B4BA0" w:rsidRDefault="000C5CA3" w:rsidP="000C5CA3">
      <w:pPr>
        <w:rPr>
          <w:rFonts w:ascii="Arial" w:hAnsi="Arial" w:cs="Arial"/>
          <w:b/>
          <w:bCs/>
          <w:color w:val="000000" w:themeColor="text1"/>
          <w:lang w:val="de-DE"/>
        </w:rPr>
      </w:pPr>
    </w:p>
    <w:p w14:paraId="14679F56" w14:textId="77777777" w:rsidR="000C5CA3" w:rsidRPr="001B4BA0" w:rsidRDefault="000C5CA3" w:rsidP="000C5CA3">
      <w:pPr>
        <w:rPr>
          <w:rFonts w:ascii="Arial" w:hAnsi="Arial" w:cs="Arial"/>
          <w:b/>
          <w:bCs/>
          <w:color w:val="000000" w:themeColor="text1"/>
          <w:lang w:val="de-DE"/>
        </w:rPr>
      </w:pPr>
    </w:p>
    <w:p w14:paraId="66586255" w14:textId="77777777" w:rsidR="000C5CA3" w:rsidRPr="001B4BA0" w:rsidRDefault="000C5CA3" w:rsidP="000C5CA3">
      <w:pPr>
        <w:rPr>
          <w:rFonts w:ascii="Arial" w:hAnsi="Arial" w:cs="Arial"/>
          <w:b/>
          <w:bCs/>
          <w:color w:val="000000" w:themeColor="text1"/>
          <w:lang w:val="de-DE"/>
        </w:rPr>
      </w:pPr>
    </w:p>
    <w:p w14:paraId="627C9B83" w14:textId="77777777" w:rsidR="00E9783E" w:rsidRPr="002A24B3" w:rsidRDefault="00E9783E" w:rsidP="00E9783E">
      <w:pPr>
        <w:rPr>
          <w:rFonts w:asciiTheme="minorBidi" w:hAnsiTheme="minorBidi"/>
          <w:b/>
          <w:bCs/>
          <w:color w:val="000000" w:themeColor="text1"/>
          <w:lang w:val="de-DE"/>
        </w:rPr>
      </w:pPr>
      <w:r w:rsidRPr="002A24B3">
        <w:rPr>
          <w:rFonts w:asciiTheme="minorBidi" w:hAnsiTheme="minorBidi"/>
          <w:b/>
          <w:bCs/>
          <w:color w:val="000000" w:themeColor="text1"/>
          <w:lang w:val="de-DE"/>
        </w:rPr>
        <w:t>FANTINI KITCHEN</w:t>
      </w:r>
    </w:p>
    <w:p w14:paraId="6166CEFF" w14:textId="77777777" w:rsidR="00E9783E" w:rsidRPr="002A24B3" w:rsidRDefault="00E9783E" w:rsidP="00E9783E">
      <w:pPr>
        <w:rPr>
          <w:rStyle w:val="normaltextrun"/>
          <w:rFonts w:asciiTheme="minorBidi" w:hAnsiTheme="minorBidi"/>
          <w:bCs/>
          <w:i/>
          <w:iCs/>
          <w:sz w:val="22"/>
          <w:szCs w:val="22"/>
          <w:lang w:val="de-DE"/>
        </w:rPr>
      </w:pPr>
      <w:r w:rsidRPr="002A24B3">
        <w:rPr>
          <w:rStyle w:val="normaltextrun"/>
          <w:rFonts w:asciiTheme="minorBidi" w:hAnsiTheme="minorBidi"/>
          <w:bCs/>
          <w:i/>
          <w:iCs/>
          <w:sz w:val="22"/>
          <w:szCs w:val="22"/>
          <w:lang w:val="de-DE"/>
        </w:rPr>
        <w:t>Design: Alessandro Andreucci und Christian Hoisl</w:t>
      </w:r>
    </w:p>
    <w:p w14:paraId="318C5FBD" w14:textId="1BF6F86D" w:rsidR="00735E31" w:rsidRPr="002A24B3" w:rsidRDefault="00735E31" w:rsidP="00E9783E">
      <w:pPr>
        <w:rPr>
          <w:rStyle w:val="normaltextrun"/>
          <w:rFonts w:asciiTheme="minorBidi" w:hAnsiTheme="minorBidi"/>
          <w:bCs/>
          <w:sz w:val="22"/>
          <w:szCs w:val="22"/>
          <w:lang w:val="de-DE"/>
        </w:rPr>
      </w:pPr>
    </w:p>
    <w:p w14:paraId="4572C167" w14:textId="17B66E6C" w:rsidR="0081512C" w:rsidRPr="002A24B3" w:rsidRDefault="0081512C" w:rsidP="0081512C">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Mit „Fantini Kitchen” präsentiert Fantini ein neues Programm im Bereich der Küchenarmaturen. Das von Alessandro Andreucci und Christian Hoisl entworfene Projekt basiert auf einer technologischen Innovation, welche die Designer folgendermaßen beschreiben: „</w:t>
      </w:r>
      <w:r w:rsidRPr="002A24B3">
        <w:rPr>
          <w:rStyle w:val="normaltextrun"/>
          <w:rFonts w:asciiTheme="minorBidi" w:hAnsiTheme="minorBidi"/>
          <w:bCs/>
          <w:i/>
          <w:iCs/>
          <w:sz w:val="22"/>
          <w:szCs w:val="22"/>
          <w:lang w:val="de-DE"/>
        </w:rPr>
        <w:t>Unser gestalterischer Ansatz im Küchenbereich für Fantini basiert auf der Reduktion der Wassersteuerungseinheit, welche uns erlaubte, mit neuen, harmonischeren Proportionen zu arbeiten.</w:t>
      </w:r>
      <w:r w:rsidRPr="002A24B3">
        <w:rPr>
          <w:rStyle w:val="normaltextrun"/>
          <w:rFonts w:asciiTheme="minorBidi" w:hAnsiTheme="minorBidi"/>
          <w:bCs/>
          <w:sz w:val="22"/>
          <w:szCs w:val="22"/>
          <w:lang w:val="de-DE"/>
        </w:rPr>
        <w:t xml:space="preserve">" Die Kollektion umfasst fünf Modelle, die sich in Fertigungstechnologie, Dimensionen und Ergonomie unterscheiden. Sie sind sowohl für wandgebundene Küchen als auch für Insellösungen konzipiert. Ein präziser Fertigungsprozess und der Einsatz einer besonders kompakten Kartusche erlauben eine deutliche Reduktion der Bauteilstärken und sorgen für eine klare, formal elegante Erscheinung. </w:t>
      </w:r>
    </w:p>
    <w:p w14:paraId="7152483C" w14:textId="77777777" w:rsidR="0081512C" w:rsidRPr="002A24B3" w:rsidRDefault="0081512C" w:rsidP="0081512C">
      <w:pPr>
        <w:rPr>
          <w:rStyle w:val="normaltextrun"/>
          <w:rFonts w:asciiTheme="minorBidi" w:hAnsiTheme="minorBidi"/>
          <w:bCs/>
          <w:sz w:val="22"/>
          <w:szCs w:val="22"/>
          <w:lang w:val="de-DE"/>
        </w:rPr>
      </w:pPr>
    </w:p>
    <w:p w14:paraId="195A561C" w14:textId="69AAF9E7" w:rsidR="0081512C" w:rsidRPr="002A24B3" w:rsidRDefault="0081512C" w:rsidP="0081512C">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Die Kollektion differenziert sich in Varianten mit spezifischen funktionalen Eigenschaften: Die Modelle K01 und K02 interpretieren die klassische Küchenarmatur mit seitlicher Bedienung neu. Dabei werden reduzierte Durchmesser und Proportionen mit hoher Leistungsfähigkeit kombiniert. Bei den Modellen K03 und K04 wurde das technische Element so weit verkleinert, dass es im hinteren Bereich des Armaturenkörpers positioniert werden kann und somit visuell in den Hintergrund tritt. Dies ist ein Beispiel dafür, wie technologische Innovation eine neue Formsprache ermöglicht. K05 ist für Insel- und Halbinsellösungen ohne Höhenbegrenzung konzipiert. Hier wird die Armatur zum funktionalen und zugleich zurückhaltenden Element im Raum: Sie ist auf das Wesentliche reduziert, verfügt über großzügige Dimensionen und eine </w:t>
      </w:r>
      <w:proofErr w:type="gramStart"/>
      <w:r w:rsidRPr="002A24B3">
        <w:rPr>
          <w:rStyle w:val="normaltextrun"/>
          <w:rFonts w:asciiTheme="minorBidi" w:hAnsiTheme="minorBidi"/>
          <w:bCs/>
          <w:sz w:val="22"/>
          <w:szCs w:val="22"/>
          <w:lang w:val="de-DE"/>
        </w:rPr>
        <w:t>nach oben verlagerte Bedienung</w:t>
      </w:r>
      <w:proofErr w:type="gramEnd"/>
      <w:r w:rsidRPr="002A24B3">
        <w:rPr>
          <w:rStyle w:val="normaltextrun"/>
          <w:rFonts w:asciiTheme="minorBidi" w:hAnsiTheme="minorBidi"/>
          <w:bCs/>
          <w:sz w:val="22"/>
          <w:szCs w:val="22"/>
          <w:lang w:val="de-DE"/>
        </w:rPr>
        <w:t>, die eine besonders hohe Ergonomie gewährleistet.</w:t>
      </w:r>
    </w:p>
    <w:p w14:paraId="3D7E3053" w14:textId="77777777" w:rsidR="0081512C" w:rsidRPr="002A24B3" w:rsidRDefault="0081512C" w:rsidP="0081512C">
      <w:pPr>
        <w:rPr>
          <w:rStyle w:val="normaltextrun"/>
          <w:rFonts w:asciiTheme="minorBidi" w:hAnsiTheme="minorBidi"/>
          <w:bCs/>
          <w:sz w:val="22"/>
          <w:szCs w:val="22"/>
          <w:lang w:val="de-DE"/>
        </w:rPr>
      </w:pPr>
    </w:p>
    <w:p w14:paraId="565E9F7A" w14:textId="1A17780C" w:rsidR="0081512C" w:rsidRPr="002A24B3" w:rsidRDefault="0081512C" w:rsidP="0081512C">
      <w:pPr>
        <w:rPr>
          <w:rStyle w:val="normaltextrun"/>
          <w:rFonts w:asciiTheme="minorBidi" w:hAnsiTheme="minorBidi"/>
          <w:bCs/>
          <w:sz w:val="22"/>
          <w:szCs w:val="22"/>
          <w:lang w:val="de-DE"/>
        </w:rPr>
      </w:pPr>
      <w:r w:rsidRPr="002A24B3">
        <w:rPr>
          <w:rFonts w:asciiTheme="minorBidi" w:eastAsia="Times New Roman" w:hAnsiTheme="minorBidi"/>
          <w:color w:val="000000"/>
          <w:kern w:val="0"/>
          <w:lang w:val="de-DE" w:eastAsia="zh-CN"/>
          <w14:ligatures w14:val="none"/>
        </w:rPr>
        <w:t>„</w:t>
      </w:r>
      <w:r w:rsidRPr="002A24B3">
        <w:rPr>
          <w:rStyle w:val="normaltextrun"/>
          <w:rFonts w:asciiTheme="minorBidi" w:hAnsiTheme="minorBidi"/>
          <w:bCs/>
          <w:i/>
          <w:iCs/>
          <w:sz w:val="22"/>
          <w:szCs w:val="22"/>
          <w:lang w:val="de-DE"/>
        </w:rPr>
        <w:t>Unser Ziel ist es, industrielle Produkte zu entwickeln, die langfristig erfolgreich sind und Bestand haben</w:t>
      </w:r>
      <w:r w:rsidRPr="002A24B3">
        <w:rPr>
          <w:rStyle w:val="normaltextrun"/>
          <w:rFonts w:asciiTheme="minorBidi" w:hAnsiTheme="minorBidi"/>
          <w:bCs/>
          <w:sz w:val="22"/>
          <w:szCs w:val="22"/>
          <w:lang w:val="de-DE"/>
        </w:rPr>
        <w:t xml:space="preserve">“, so Andreucci und Hoisl über ihren Ansatz. </w:t>
      </w:r>
    </w:p>
    <w:p w14:paraId="35C57581" w14:textId="77777777" w:rsidR="0081512C" w:rsidRPr="002A24B3" w:rsidRDefault="0081512C" w:rsidP="0081512C">
      <w:pPr>
        <w:rPr>
          <w:rStyle w:val="normaltextrun"/>
          <w:rFonts w:asciiTheme="minorBidi" w:hAnsiTheme="minorBidi"/>
          <w:bCs/>
          <w:sz w:val="22"/>
          <w:szCs w:val="22"/>
          <w:lang w:val="de-DE"/>
        </w:rPr>
      </w:pPr>
    </w:p>
    <w:p w14:paraId="538D7E2F" w14:textId="38F67F08" w:rsidR="0081512C" w:rsidRPr="002A24B3" w:rsidRDefault="0081512C" w:rsidP="0081512C">
      <w:pPr>
        <w:rPr>
          <w:rStyle w:val="normaltextrun"/>
          <w:rFonts w:asciiTheme="minorBidi" w:hAnsiTheme="minorBidi"/>
          <w:b/>
          <w:sz w:val="22"/>
          <w:szCs w:val="22"/>
          <w:lang w:val="de-DE"/>
        </w:rPr>
      </w:pPr>
      <w:r w:rsidRPr="002A24B3">
        <w:rPr>
          <w:rStyle w:val="normaltextrun"/>
          <w:rFonts w:asciiTheme="minorBidi" w:hAnsiTheme="minorBidi"/>
          <w:b/>
          <w:sz w:val="22"/>
          <w:szCs w:val="22"/>
          <w:lang w:val="de-DE"/>
        </w:rPr>
        <w:t>Über Alessandro Andreucci und Christian Hoisl</w:t>
      </w:r>
    </w:p>
    <w:p w14:paraId="73AA6817" w14:textId="77777777" w:rsidR="0081512C" w:rsidRPr="002A24B3" w:rsidRDefault="0081512C" w:rsidP="0081512C">
      <w:pPr>
        <w:rPr>
          <w:rStyle w:val="normaltextrun"/>
          <w:rFonts w:asciiTheme="minorBidi" w:hAnsiTheme="minorBidi"/>
          <w:bCs/>
          <w:sz w:val="22"/>
          <w:szCs w:val="22"/>
          <w:lang w:val="de-DE"/>
        </w:rPr>
      </w:pPr>
    </w:p>
    <w:p w14:paraId="0718EC35" w14:textId="097C8FF3" w:rsidR="0081512C" w:rsidRPr="002A24B3" w:rsidRDefault="0081512C" w:rsidP="0081512C">
      <w:pPr>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Die beiden Designer arbeiten seit dem Jahr 2000 zusammen, obwohl sie unterschiedliche Hintergründe und Standorte haben: Andreucci ist Maschinenbauingenieur und hat ein eigenes Studio in Italien, Hoisl ist Produktdesigner und hat seinen Sitz in München. Kennen lernten sich die beiden in München, wo Alessandro Andreucci nach seinem Maschinenbaustudium an der Universität Bologna für einige Zeit lebte und unter anderem mit Siemens Design &amp; Messe sowie System Design kollaborierte. Nach Andreucci Rückkehr nach Italien war er bei </w:t>
      </w:r>
      <w:proofErr w:type="spellStart"/>
      <w:r w:rsidRPr="002A24B3">
        <w:rPr>
          <w:rStyle w:val="normaltextrun"/>
          <w:rFonts w:asciiTheme="minorBidi" w:hAnsiTheme="minorBidi"/>
          <w:bCs/>
          <w:sz w:val="22"/>
          <w:szCs w:val="22"/>
          <w:lang w:val="de-DE"/>
        </w:rPr>
        <w:t>iGuzzini</w:t>
      </w:r>
      <w:proofErr w:type="spellEnd"/>
      <w:r w:rsidRPr="002A24B3">
        <w:rPr>
          <w:rStyle w:val="normaltextrun"/>
          <w:rFonts w:asciiTheme="minorBidi" w:hAnsiTheme="minorBidi"/>
          <w:bCs/>
          <w:sz w:val="22"/>
          <w:szCs w:val="22"/>
          <w:lang w:val="de-DE"/>
        </w:rPr>
        <w:t xml:space="preserve"> </w:t>
      </w:r>
      <w:proofErr w:type="spellStart"/>
      <w:r w:rsidRPr="002A24B3">
        <w:rPr>
          <w:rStyle w:val="normaltextrun"/>
          <w:rFonts w:asciiTheme="minorBidi" w:hAnsiTheme="minorBidi"/>
          <w:bCs/>
          <w:sz w:val="22"/>
          <w:szCs w:val="22"/>
          <w:lang w:val="de-DE"/>
        </w:rPr>
        <w:t>Lighting</w:t>
      </w:r>
      <w:proofErr w:type="spellEnd"/>
      <w:r w:rsidRPr="002A24B3">
        <w:rPr>
          <w:rStyle w:val="normaltextrun"/>
          <w:rFonts w:asciiTheme="minorBidi" w:hAnsiTheme="minorBidi"/>
          <w:bCs/>
          <w:sz w:val="22"/>
          <w:szCs w:val="22"/>
          <w:lang w:val="de-DE"/>
        </w:rPr>
        <w:t xml:space="preserve"> tätig und arbeitete an Projekten mit Renzo Piano sowie im Bereich Lichtdesign mit Ron Arad zusammen. 2004 gründete er sein eigenes Designstudio. Christian Hoisl verfügt über langjährige Erfahrung in der Zusammenarbeit mit Unternehmen wie </w:t>
      </w:r>
      <w:proofErr w:type="spellStart"/>
      <w:r w:rsidRPr="002A24B3">
        <w:rPr>
          <w:rStyle w:val="normaltextrun"/>
          <w:rFonts w:asciiTheme="minorBidi" w:hAnsiTheme="minorBidi"/>
          <w:bCs/>
          <w:sz w:val="22"/>
          <w:szCs w:val="22"/>
          <w:lang w:val="de-DE"/>
        </w:rPr>
        <w:t>Bulthaup</w:t>
      </w:r>
      <w:proofErr w:type="spellEnd"/>
      <w:r w:rsidRPr="002A24B3">
        <w:rPr>
          <w:rStyle w:val="normaltextrun"/>
          <w:rFonts w:asciiTheme="minorBidi" w:hAnsiTheme="minorBidi"/>
          <w:bCs/>
          <w:sz w:val="22"/>
          <w:szCs w:val="22"/>
          <w:lang w:val="de-DE"/>
        </w:rPr>
        <w:t xml:space="preserve"> und System Design, wo er unter anderem Küchen-, Bad- und Möbelsysteme für Hersteller wie Poggenpohl, Franke, Magis Kusch + Co und </w:t>
      </w:r>
      <w:proofErr w:type="spellStart"/>
      <w:r w:rsidRPr="002A24B3">
        <w:rPr>
          <w:rStyle w:val="normaltextrun"/>
          <w:rFonts w:asciiTheme="minorBidi" w:hAnsiTheme="minorBidi"/>
          <w:bCs/>
          <w:sz w:val="22"/>
          <w:szCs w:val="22"/>
          <w:lang w:val="de-DE"/>
        </w:rPr>
        <w:t>Garpa</w:t>
      </w:r>
      <w:proofErr w:type="spellEnd"/>
      <w:r w:rsidRPr="002A24B3">
        <w:rPr>
          <w:rStyle w:val="normaltextrun"/>
          <w:rFonts w:asciiTheme="minorBidi" w:hAnsiTheme="minorBidi"/>
          <w:bCs/>
          <w:sz w:val="22"/>
          <w:szCs w:val="22"/>
          <w:lang w:val="de-DE"/>
        </w:rPr>
        <w:t xml:space="preserve"> entwickelte. Seit der Gründung seines eigenen Studios im Jahr 2000 entwirft er Produkte für internationale Marken wie Siemens und Gaggenau sowie Möbel und Accessoires für Innen- und Außenbereiche.</w:t>
      </w:r>
    </w:p>
    <w:p w14:paraId="6A7542E2" w14:textId="77777777" w:rsidR="00735E31" w:rsidRPr="002A24B3" w:rsidRDefault="00735E31">
      <w:pPr>
        <w:rPr>
          <w:rFonts w:asciiTheme="minorBidi" w:hAnsiTheme="minorBidi"/>
          <w:sz w:val="28"/>
          <w:szCs w:val="28"/>
          <w:lang w:val="de-DE"/>
        </w:rPr>
      </w:pPr>
    </w:p>
    <w:p w14:paraId="75CBC795" w14:textId="77777777" w:rsidR="00080058" w:rsidRPr="002A24B3" w:rsidRDefault="00080058">
      <w:pPr>
        <w:rPr>
          <w:rFonts w:asciiTheme="minorBidi" w:hAnsiTheme="minorBidi"/>
          <w:sz w:val="28"/>
          <w:szCs w:val="28"/>
          <w:lang w:val="de-DE"/>
        </w:rPr>
      </w:pPr>
    </w:p>
    <w:p w14:paraId="10A04A16" w14:textId="77777777" w:rsidR="000C5CA3" w:rsidRDefault="000C5CA3">
      <w:pPr>
        <w:rPr>
          <w:rStyle w:val="normaltextrun"/>
          <w:rFonts w:asciiTheme="minorBidi" w:hAnsiTheme="minorBidi"/>
          <w:bCs/>
          <w:sz w:val="22"/>
          <w:szCs w:val="22"/>
          <w:lang w:val="de-DE"/>
        </w:rPr>
      </w:pPr>
    </w:p>
    <w:p w14:paraId="4D3A45EB" w14:textId="77777777" w:rsidR="000C5CA3" w:rsidRPr="001B4BA0" w:rsidRDefault="000C5CA3" w:rsidP="000C5CA3">
      <w:pPr>
        <w:rPr>
          <w:rFonts w:ascii="Arial" w:hAnsi="Arial" w:cs="Arial"/>
          <w:b/>
          <w:bCs/>
          <w:color w:val="000000" w:themeColor="text1"/>
          <w:lang w:val="de-DE"/>
        </w:rPr>
      </w:pPr>
      <w:r>
        <w:rPr>
          <w:noProof/>
        </w:rPr>
        <w:lastRenderedPageBreak/>
        <w:drawing>
          <wp:anchor distT="0" distB="0" distL="114300" distR="114300" simplePos="0" relativeHeight="251675648" behindDoc="0" locked="0" layoutInCell="1" allowOverlap="1" wp14:anchorId="2C2F5924" wp14:editId="2F7B8289">
            <wp:simplePos x="0" y="0"/>
            <wp:positionH relativeFrom="column">
              <wp:posOffset>4148667</wp:posOffset>
            </wp:positionH>
            <wp:positionV relativeFrom="paragraph">
              <wp:posOffset>-59902</wp:posOffset>
            </wp:positionV>
            <wp:extent cx="1885315" cy="452755"/>
            <wp:effectExtent l="0" t="0" r="0" b="4445"/>
            <wp:wrapSquare wrapText="bothSides"/>
            <wp:docPr id="1595113473"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92F3F" w14:textId="77777777" w:rsidR="000C5CA3" w:rsidRPr="001B4BA0" w:rsidRDefault="000C5CA3" w:rsidP="000C5CA3">
      <w:pPr>
        <w:rPr>
          <w:rFonts w:ascii="Arial" w:hAnsi="Arial" w:cs="Arial"/>
          <w:b/>
          <w:bCs/>
          <w:color w:val="000000" w:themeColor="text1"/>
          <w:lang w:val="de-DE"/>
        </w:rPr>
      </w:pPr>
    </w:p>
    <w:p w14:paraId="42B66CC9" w14:textId="77777777" w:rsidR="000C5CA3" w:rsidRPr="001B4BA0" w:rsidRDefault="000C5CA3" w:rsidP="000C5CA3">
      <w:pPr>
        <w:rPr>
          <w:rFonts w:ascii="Arial" w:hAnsi="Arial" w:cs="Arial"/>
          <w:b/>
          <w:bCs/>
          <w:color w:val="000000" w:themeColor="text1"/>
          <w:lang w:val="de-DE"/>
        </w:rPr>
      </w:pPr>
    </w:p>
    <w:p w14:paraId="6B78403F" w14:textId="77777777" w:rsidR="000C5CA3" w:rsidRPr="001B4BA0" w:rsidRDefault="000C5CA3" w:rsidP="000C5CA3">
      <w:pPr>
        <w:rPr>
          <w:rFonts w:ascii="Arial" w:hAnsi="Arial" w:cs="Arial"/>
          <w:b/>
          <w:bCs/>
          <w:color w:val="000000" w:themeColor="text1"/>
          <w:lang w:val="de-DE"/>
        </w:rPr>
      </w:pPr>
    </w:p>
    <w:p w14:paraId="7F4599EF" w14:textId="77777777" w:rsidR="000C5CA3" w:rsidRPr="001B4BA0" w:rsidRDefault="000C5CA3" w:rsidP="000C5CA3">
      <w:pPr>
        <w:rPr>
          <w:rFonts w:ascii="Arial" w:hAnsi="Arial" w:cs="Arial"/>
          <w:b/>
          <w:bCs/>
          <w:color w:val="000000" w:themeColor="text1"/>
          <w:lang w:val="de-DE"/>
        </w:rPr>
      </w:pPr>
    </w:p>
    <w:p w14:paraId="1073F416" w14:textId="1F603A54" w:rsidR="00E9783E" w:rsidRPr="002A24B3" w:rsidRDefault="00080058" w:rsidP="00E9783E">
      <w:pPr>
        <w:rPr>
          <w:rFonts w:asciiTheme="minorBidi" w:hAnsiTheme="minorBidi"/>
          <w:b/>
          <w:bCs/>
          <w:color w:val="000000" w:themeColor="text1"/>
          <w:lang w:val="de-DE"/>
        </w:rPr>
      </w:pPr>
      <w:r w:rsidRPr="002A24B3">
        <w:rPr>
          <w:rFonts w:asciiTheme="minorBidi" w:hAnsiTheme="minorBidi"/>
          <w:b/>
          <w:bCs/>
          <w:color w:val="000000" w:themeColor="text1"/>
          <w:lang w:val="de-DE"/>
        </w:rPr>
        <w:t>(ELEKTRISCHE) WANDA</w:t>
      </w:r>
      <w:r w:rsidR="00E9783E" w:rsidRPr="002A24B3">
        <w:rPr>
          <w:rFonts w:asciiTheme="minorBidi" w:hAnsiTheme="minorBidi"/>
          <w:b/>
          <w:bCs/>
          <w:color w:val="000000" w:themeColor="text1"/>
          <w:lang w:val="de-DE"/>
        </w:rPr>
        <w:t>RMATUR</w:t>
      </w:r>
      <w:r w:rsidRPr="002A24B3">
        <w:rPr>
          <w:rFonts w:asciiTheme="minorBidi" w:hAnsiTheme="minorBidi"/>
          <w:b/>
          <w:bCs/>
          <w:color w:val="000000" w:themeColor="text1"/>
          <w:lang w:val="de-DE"/>
        </w:rPr>
        <w:t xml:space="preserve"> </w:t>
      </w:r>
    </w:p>
    <w:p w14:paraId="4B67AB69" w14:textId="54CAD1AE" w:rsidR="00E9783E" w:rsidRPr="002A24B3" w:rsidRDefault="00E9783E" w:rsidP="00E9783E">
      <w:pPr>
        <w:rPr>
          <w:rStyle w:val="normaltextrun"/>
          <w:rFonts w:asciiTheme="minorBidi" w:hAnsiTheme="minorBidi"/>
          <w:bCs/>
          <w:i/>
          <w:iCs/>
          <w:sz w:val="22"/>
          <w:szCs w:val="22"/>
          <w:lang w:val="de-DE"/>
        </w:rPr>
      </w:pPr>
      <w:r w:rsidRPr="002A24B3">
        <w:rPr>
          <w:rStyle w:val="normaltextrun"/>
          <w:rFonts w:asciiTheme="minorBidi" w:hAnsiTheme="minorBidi"/>
          <w:bCs/>
          <w:i/>
          <w:iCs/>
          <w:sz w:val="22"/>
          <w:szCs w:val="22"/>
          <w:lang w:val="de-DE"/>
        </w:rPr>
        <w:t>Design 967arch</w:t>
      </w:r>
    </w:p>
    <w:p w14:paraId="41B31AD7" w14:textId="77777777" w:rsidR="00E9783E" w:rsidRPr="002A24B3" w:rsidRDefault="00E9783E" w:rsidP="00E9783E">
      <w:pPr>
        <w:shd w:val="clear" w:color="auto" w:fill="FFFFFF"/>
        <w:rPr>
          <w:rStyle w:val="normaltextrun"/>
          <w:rFonts w:asciiTheme="minorBidi" w:hAnsiTheme="minorBidi"/>
          <w:bCs/>
          <w:sz w:val="22"/>
          <w:szCs w:val="22"/>
          <w:lang w:val="de-DE"/>
        </w:rPr>
      </w:pPr>
    </w:p>
    <w:p w14:paraId="41F380D4" w14:textId="2317D6D5" w:rsidR="00080058" w:rsidRPr="002A24B3" w:rsidRDefault="00080058" w:rsidP="00080058">
      <w:pPr>
        <w:shd w:val="clear" w:color="auto" w:fill="FFFFFF"/>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Zusammen mit den Gestaltern von 967arch ergänzt Fantini die Kollektion um eine Wandarmatur. Die neue Armatur, die sowohl mit mechanischer als auch elektronischer Steuerung verfügbar ist, entstand aus dem Anspruch heraus, die gestalterischen Grundwerte des Unternehmens präzise zu interpretieren. Klare Formensprache und konsequente Designorientierung münden in ein kontrolliertes, unverwechselbares Produkt. Ausgangspunkt war die Idee, die Wasserabgabe auf ein elementares Prinzip zu reduzieren und alle überflüssigen Elemente zu eliminieren.</w:t>
      </w:r>
    </w:p>
    <w:p w14:paraId="0DFEBF02" w14:textId="77777777" w:rsidR="00080058" w:rsidRPr="002A24B3" w:rsidRDefault="00080058" w:rsidP="00080058">
      <w:pPr>
        <w:shd w:val="clear" w:color="auto" w:fill="FFFFFF"/>
        <w:rPr>
          <w:rStyle w:val="normaltextrun"/>
          <w:rFonts w:asciiTheme="minorBidi" w:hAnsiTheme="minorBidi"/>
          <w:bCs/>
          <w:sz w:val="22"/>
          <w:szCs w:val="22"/>
          <w:lang w:val="de-DE"/>
        </w:rPr>
      </w:pPr>
    </w:p>
    <w:p w14:paraId="22EEE955" w14:textId="35A21950" w:rsidR="00080058" w:rsidRPr="002A24B3" w:rsidRDefault="00080058" w:rsidP="00080058">
      <w:pPr>
        <w:shd w:val="clear" w:color="auto" w:fill="FFFFFF"/>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Im Zentrum der Entwicklung stand die Integration der technischen Komponenten. Das Ziel war es jedoch nicht, diese lediglich zu verbergen, sondern sie vollständig in die Form zu überführen, sodass Technik und Gestaltung eine Einheit bilden. Dafür mussten die Geometrien sorgfältig aufeinander abgestimmt und Auslauf, Ventilkörper und Bedienelement präzise ausgerichtet werden. Ein Prozess, der ein ausgewogenes Verhältnis zwischen technischen Anforderungen und gestalterischer Intention verlangte.</w:t>
      </w:r>
    </w:p>
    <w:p w14:paraId="6DC35285" w14:textId="77777777" w:rsidR="00080058" w:rsidRPr="002A24B3" w:rsidRDefault="00080058" w:rsidP="00080058">
      <w:pPr>
        <w:shd w:val="clear" w:color="auto" w:fill="FFFFFF"/>
        <w:rPr>
          <w:rStyle w:val="normaltextrun"/>
          <w:rFonts w:asciiTheme="minorBidi" w:hAnsiTheme="minorBidi"/>
          <w:bCs/>
          <w:sz w:val="22"/>
          <w:szCs w:val="22"/>
          <w:lang w:val="de-DE"/>
        </w:rPr>
      </w:pPr>
    </w:p>
    <w:p w14:paraId="1BC09677" w14:textId="77777777" w:rsidR="00080058" w:rsidRPr="002A24B3" w:rsidRDefault="00080058" w:rsidP="00080058">
      <w:pPr>
        <w:shd w:val="clear" w:color="auto" w:fill="FFFFFF"/>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 xml:space="preserve">„Die Suche nach Klarheit in Linienführung und Volumen, die für Contract-Projekte essenziell ist, hat uns zu einer neuen Armaturenserie als konsequente Weiterentwicklung der Kollektion </w:t>
      </w:r>
      <w:proofErr w:type="spellStart"/>
      <w:r w:rsidRPr="002A24B3">
        <w:rPr>
          <w:rStyle w:val="normaltextrun"/>
          <w:rFonts w:asciiTheme="minorBidi" w:hAnsiTheme="minorBidi"/>
          <w:bCs/>
          <w:sz w:val="22"/>
          <w:szCs w:val="22"/>
          <w:lang w:val="de-DE"/>
        </w:rPr>
        <w:t>Nostromo</w:t>
      </w:r>
      <w:proofErr w:type="spellEnd"/>
      <w:r w:rsidRPr="002A24B3">
        <w:rPr>
          <w:rStyle w:val="normaltextrun"/>
          <w:rFonts w:asciiTheme="minorBidi" w:hAnsiTheme="minorBidi"/>
          <w:bCs/>
          <w:sz w:val="22"/>
          <w:szCs w:val="22"/>
          <w:lang w:val="de-DE"/>
        </w:rPr>
        <w:t xml:space="preserve"> geführt“, so die Gestalter von 967arch. „Trotz einer völlig neuen technischen Grundlage bleibt sie fest in der Formensprache von Fantini verankert.“</w:t>
      </w:r>
    </w:p>
    <w:p w14:paraId="46591970" w14:textId="77777777" w:rsidR="00080058" w:rsidRPr="002A24B3" w:rsidRDefault="00080058" w:rsidP="00080058">
      <w:pPr>
        <w:shd w:val="clear" w:color="auto" w:fill="FFFFFF"/>
        <w:rPr>
          <w:rStyle w:val="normaltextrun"/>
          <w:rFonts w:asciiTheme="minorBidi" w:hAnsiTheme="minorBidi"/>
          <w:bCs/>
          <w:sz w:val="22"/>
          <w:szCs w:val="22"/>
          <w:lang w:val="de-DE"/>
        </w:rPr>
      </w:pPr>
    </w:p>
    <w:p w14:paraId="6331BF18" w14:textId="77777777" w:rsidR="00080058" w:rsidRPr="002A24B3" w:rsidRDefault="00080058" w:rsidP="00080058">
      <w:pPr>
        <w:shd w:val="clear" w:color="auto" w:fill="FFFFFF"/>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Die Serie ist sowohl in einer elektronischen Variante erhältlich, die eine intuitive, hygienische Nutzung und einen reduzierten Wasserverbrauch ermöglicht, als auch in einer mechanischen Ausführung mit progressiver Kartusche, die eine präzise Steuerung von Temperatur und Durchfluss erlaubt.</w:t>
      </w:r>
    </w:p>
    <w:p w14:paraId="067CDAA8" w14:textId="77777777" w:rsidR="00080058" w:rsidRPr="002A24B3" w:rsidRDefault="00080058" w:rsidP="00080058">
      <w:pPr>
        <w:shd w:val="clear" w:color="auto" w:fill="FFFFFF"/>
        <w:rPr>
          <w:rStyle w:val="normaltextrun"/>
          <w:rFonts w:asciiTheme="minorBidi" w:hAnsiTheme="minorBidi"/>
          <w:bCs/>
          <w:sz w:val="22"/>
          <w:szCs w:val="22"/>
          <w:lang w:val="de-DE"/>
        </w:rPr>
      </w:pPr>
    </w:p>
    <w:p w14:paraId="11E534BE" w14:textId="39C0B4CD" w:rsidR="000C5CA3" w:rsidRPr="001B4BA0" w:rsidRDefault="00080058" w:rsidP="005E6AA2">
      <w:pPr>
        <w:shd w:val="clear" w:color="auto" w:fill="FFFFFF"/>
        <w:rPr>
          <w:rStyle w:val="normaltextrun"/>
          <w:rFonts w:asciiTheme="minorBidi" w:hAnsiTheme="minorBidi"/>
          <w:bCs/>
          <w:sz w:val="22"/>
          <w:szCs w:val="22"/>
          <w:lang w:val="de-DE"/>
        </w:rPr>
      </w:pPr>
      <w:r w:rsidRPr="002A24B3">
        <w:rPr>
          <w:rStyle w:val="normaltextrun"/>
          <w:rFonts w:asciiTheme="minorBidi" w:hAnsiTheme="minorBidi"/>
          <w:bCs/>
          <w:sz w:val="22"/>
          <w:szCs w:val="22"/>
          <w:lang w:val="de-DE"/>
        </w:rPr>
        <w:t>Ursprünglich für den Einsatz in der Hotellerie und in öffentlichen Bereichen konzipiert, findet die elektronische Armatur zunehmend auch Anwendung im privaten Wohnbereich. Die Aktivierung von Wasserfluss und -stopp erfolgt über einen innovativen Lasersensor, der gegenüber herkömmlichen Infrarotsystemen deutlich präziser arbeitet. Er reagiert weniger empfindlich auf Schatten, erkennt gezielt die Position der Hände und ermöglicht eine schnellere und zuverlässigere Steuerung.</w:t>
      </w:r>
    </w:p>
    <w:p w14:paraId="2A935158" w14:textId="30E4E022" w:rsidR="000C5CA3" w:rsidRPr="001B4BA0" w:rsidRDefault="000C5CA3" w:rsidP="000C5CA3">
      <w:pPr>
        <w:rPr>
          <w:rFonts w:ascii="Arial" w:hAnsi="Arial" w:cs="Arial"/>
          <w:b/>
          <w:bCs/>
          <w:color w:val="000000" w:themeColor="text1"/>
          <w:lang w:val="de-DE"/>
        </w:rPr>
      </w:pPr>
    </w:p>
    <w:p w14:paraId="70A4711C" w14:textId="77777777" w:rsidR="000C5CA3" w:rsidRPr="001B4BA0" w:rsidRDefault="000C5CA3" w:rsidP="000C5CA3">
      <w:pPr>
        <w:rPr>
          <w:rFonts w:ascii="Arial" w:hAnsi="Arial" w:cs="Arial"/>
          <w:b/>
          <w:bCs/>
          <w:color w:val="000000" w:themeColor="text1"/>
          <w:lang w:val="de-DE"/>
        </w:rPr>
      </w:pPr>
    </w:p>
    <w:p w14:paraId="6F943EB2" w14:textId="77777777" w:rsidR="000C5CA3" w:rsidRPr="001B4BA0" w:rsidRDefault="000C5CA3" w:rsidP="000C5CA3">
      <w:pPr>
        <w:rPr>
          <w:rFonts w:ascii="Arial" w:hAnsi="Arial" w:cs="Arial"/>
          <w:b/>
          <w:bCs/>
          <w:color w:val="000000" w:themeColor="text1"/>
          <w:lang w:val="de-DE"/>
        </w:rPr>
      </w:pPr>
    </w:p>
    <w:p w14:paraId="253638DD" w14:textId="77777777" w:rsidR="000C5CA3" w:rsidRPr="001B4BA0" w:rsidRDefault="000C5CA3" w:rsidP="000C5CA3">
      <w:pPr>
        <w:rPr>
          <w:rFonts w:ascii="Arial" w:hAnsi="Arial" w:cs="Arial"/>
          <w:b/>
          <w:bCs/>
          <w:color w:val="000000" w:themeColor="text1"/>
          <w:lang w:val="de-DE"/>
        </w:rPr>
      </w:pPr>
    </w:p>
    <w:p w14:paraId="2C30360D" w14:textId="77777777" w:rsidR="000C5CA3" w:rsidRPr="001B4BA0" w:rsidRDefault="000C5CA3" w:rsidP="000C5CA3">
      <w:pPr>
        <w:rPr>
          <w:rFonts w:ascii="Arial" w:hAnsi="Arial" w:cs="Arial"/>
          <w:b/>
          <w:bCs/>
          <w:color w:val="000000" w:themeColor="text1"/>
          <w:lang w:val="de-DE"/>
        </w:rPr>
      </w:pPr>
    </w:p>
    <w:p w14:paraId="189C8117" w14:textId="77777777" w:rsidR="008E42FC" w:rsidRPr="002A24B3" w:rsidRDefault="008E42FC" w:rsidP="004632D2">
      <w:pPr>
        <w:pStyle w:val="paragraph"/>
        <w:spacing w:before="0" w:beforeAutospacing="0" w:after="0" w:afterAutospacing="0"/>
        <w:textAlignment w:val="baseline"/>
        <w:rPr>
          <w:rStyle w:val="normaltextrun"/>
          <w:rFonts w:asciiTheme="minorBidi" w:eastAsiaTheme="minorHAnsi" w:hAnsiTheme="minorBidi"/>
          <w:bCs/>
          <w:kern w:val="2"/>
          <w:sz w:val="22"/>
          <w:szCs w:val="22"/>
          <w:lang w:eastAsia="en-US"/>
          <w14:ligatures w14:val="standardContextual"/>
        </w:rPr>
      </w:pPr>
    </w:p>
    <w:sectPr w:rsidR="008E42FC" w:rsidRPr="002A24B3"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EA22" w14:textId="77777777" w:rsidR="00A060CF" w:rsidRDefault="00A060CF" w:rsidP="001F20E4">
      <w:r>
        <w:separator/>
      </w:r>
    </w:p>
  </w:endnote>
  <w:endnote w:type="continuationSeparator" w:id="0">
    <w:p w14:paraId="42BE830E" w14:textId="77777777" w:rsidR="00A060CF" w:rsidRDefault="00A060CF"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w:t>
    </w:r>
    <w:proofErr w:type="spellStart"/>
    <w:r w:rsidRPr="00B20075">
      <w:rPr>
        <w:rFonts w:ascii="Calibri" w:hAnsi="Calibri" w:cs="Roboto Regular"/>
        <w:color w:val="434343"/>
        <w:sz w:val="18"/>
        <w:szCs w:val="18"/>
      </w:rPr>
      <w:t>Zentrale</w:t>
    </w:r>
    <w:proofErr w:type="spellEnd"/>
    <w:r w:rsidRPr="00B20075">
      <w:rPr>
        <w:rFonts w:ascii="Calibri" w:hAnsi="Calibri" w:cs="Roboto Regular"/>
        <w:color w:val="434343"/>
        <w:sz w:val="18"/>
        <w:szCs w:val="18"/>
      </w:rPr>
      <w:t>)</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4D6C" w14:textId="77777777" w:rsidR="00A060CF" w:rsidRDefault="00A060CF" w:rsidP="001F20E4">
      <w:r>
        <w:separator/>
      </w:r>
    </w:p>
  </w:footnote>
  <w:footnote w:type="continuationSeparator" w:id="0">
    <w:p w14:paraId="13B1DCD1" w14:textId="77777777" w:rsidR="00A060CF" w:rsidRDefault="00A060CF"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20A0"/>
    <w:rsid w:val="00097C15"/>
    <w:rsid w:val="000B60DB"/>
    <w:rsid w:val="000C5CA3"/>
    <w:rsid w:val="000D270E"/>
    <w:rsid w:val="00100512"/>
    <w:rsid w:val="00104072"/>
    <w:rsid w:val="00105524"/>
    <w:rsid w:val="0013010D"/>
    <w:rsid w:val="00144305"/>
    <w:rsid w:val="001B4BA0"/>
    <w:rsid w:val="001F0F0A"/>
    <w:rsid w:val="001F20E4"/>
    <w:rsid w:val="002A1294"/>
    <w:rsid w:val="002A24B3"/>
    <w:rsid w:val="0032021F"/>
    <w:rsid w:val="00320B38"/>
    <w:rsid w:val="003F1F5C"/>
    <w:rsid w:val="003F2688"/>
    <w:rsid w:val="00402FF3"/>
    <w:rsid w:val="00436E32"/>
    <w:rsid w:val="004632D2"/>
    <w:rsid w:val="004738FE"/>
    <w:rsid w:val="0048475B"/>
    <w:rsid w:val="00486538"/>
    <w:rsid w:val="00487376"/>
    <w:rsid w:val="005166F5"/>
    <w:rsid w:val="00575F72"/>
    <w:rsid w:val="005769D8"/>
    <w:rsid w:val="005A4BEB"/>
    <w:rsid w:val="005E166D"/>
    <w:rsid w:val="005E6AA2"/>
    <w:rsid w:val="00656C74"/>
    <w:rsid w:val="006A47B8"/>
    <w:rsid w:val="006F2765"/>
    <w:rsid w:val="00735E31"/>
    <w:rsid w:val="00737640"/>
    <w:rsid w:val="00787041"/>
    <w:rsid w:val="007A1A47"/>
    <w:rsid w:val="007A4747"/>
    <w:rsid w:val="007D5E06"/>
    <w:rsid w:val="008117D6"/>
    <w:rsid w:val="0081512C"/>
    <w:rsid w:val="00853451"/>
    <w:rsid w:val="00872659"/>
    <w:rsid w:val="008A5091"/>
    <w:rsid w:val="008C7AAC"/>
    <w:rsid w:val="008D25FA"/>
    <w:rsid w:val="008E42FC"/>
    <w:rsid w:val="008F2511"/>
    <w:rsid w:val="00915615"/>
    <w:rsid w:val="00960966"/>
    <w:rsid w:val="00982DED"/>
    <w:rsid w:val="009904A5"/>
    <w:rsid w:val="00996E5C"/>
    <w:rsid w:val="00A060CF"/>
    <w:rsid w:val="00A90E69"/>
    <w:rsid w:val="00AA2C09"/>
    <w:rsid w:val="00AB067F"/>
    <w:rsid w:val="00AD44E5"/>
    <w:rsid w:val="00AD6860"/>
    <w:rsid w:val="00AE2EF0"/>
    <w:rsid w:val="00B20075"/>
    <w:rsid w:val="00B243E9"/>
    <w:rsid w:val="00B71A26"/>
    <w:rsid w:val="00B7711F"/>
    <w:rsid w:val="00BB79B4"/>
    <w:rsid w:val="00BD0833"/>
    <w:rsid w:val="00BE013E"/>
    <w:rsid w:val="00BF1601"/>
    <w:rsid w:val="00C10EA9"/>
    <w:rsid w:val="00C13A03"/>
    <w:rsid w:val="00C156BF"/>
    <w:rsid w:val="00C81144"/>
    <w:rsid w:val="00CC4361"/>
    <w:rsid w:val="00CE2543"/>
    <w:rsid w:val="00D25EE1"/>
    <w:rsid w:val="00DF6C7B"/>
    <w:rsid w:val="00E9783E"/>
    <w:rsid w:val="00EE2480"/>
    <w:rsid w:val="00F232DA"/>
    <w:rsid w:val="00F308E2"/>
    <w:rsid w:val="00F311AE"/>
    <w:rsid w:val="00F57140"/>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1404</Words>
  <Characters>8009</Characters>
  <Application>Microsoft Office Word</Application>
  <DocSecurity>0</DocSecurity>
  <Lines>66</Lines>
  <Paragraphs>18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Mariana Milano</cp:lastModifiedBy>
  <cp:revision>11</cp:revision>
  <dcterms:created xsi:type="dcterms:W3CDTF">2026-04-14T11:40:00Z</dcterms:created>
  <dcterms:modified xsi:type="dcterms:W3CDTF">2026-04-19T13:14:00Z</dcterms:modified>
</cp:coreProperties>
</file>